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6BF5D5" w14:textId="77777777" w:rsidR="00025DBC" w:rsidRDefault="00025DBC" w:rsidP="00A837F8">
      <w:pPr>
        <w:jc w:val="center"/>
      </w:pPr>
    </w:p>
    <w:p w14:paraId="59C2C11F" w14:textId="62478E08" w:rsidR="003E17E4" w:rsidRDefault="00A90F0F" w:rsidP="00A837F8">
      <w:pPr>
        <w:jc w:val="center"/>
      </w:pPr>
      <w:r>
        <w:rPr>
          <w:noProof/>
        </w:rPr>
        <w:drawing>
          <wp:inline distT="0" distB="0" distL="0" distR="0" wp14:anchorId="6E20B660" wp14:editId="5E3269D9">
            <wp:extent cx="2266950" cy="2266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AS-C-General-NE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6950" cy="2266950"/>
                    </a:xfrm>
                    <a:prstGeom prst="rect">
                      <a:avLst/>
                    </a:prstGeom>
                  </pic:spPr>
                </pic:pic>
              </a:graphicData>
            </a:graphic>
          </wp:inline>
        </w:drawing>
      </w:r>
    </w:p>
    <w:p w14:paraId="1F77ACD0" w14:textId="77777777" w:rsidR="00005751" w:rsidRDefault="00005751" w:rsidP="00A837F8">
      <w:pPr>
        <w:jc w:val="center"/>
      </w:pPr>
    </w:p>
    <w:p w14:paraId="4D2D6647" w14:textId="77777777" w:rsidR="00005751" w:rsidRPr="00A952A2" w:rsidRDefault="00005751" w:rsidP="00A837F8">
      <w:pPr>
        <w:jc w:val="center"/>
        <w:rPr>
          <w:rFonts w:ascii="Century Gothic" w:hAnsi="Century Gothic"/>
          <w:b/>
          <w:sz w:val="44"/>
        </w:rPr>
      </w:pPr>
      <w:r w:rsidRPr="00A952A2">
        <w:rPr>
          <w:rFonts w:ascii="Century Gothic" w:hAnsi="Century Gothic"/>
          <w:b/>
          <w:sz w:val="44"/>
        </w:rPr>
        <w:t>Mobile Data Collection Manual</w:t>
      </w:r>
    </w:p>
    <w:p w14:paraId="61B98CE7" w14:textId="77777777" w:rsidR="000F2B16" w:rsidRPr="006B1387" w:rsidRDefault="000F2B16" w:rsidP="00A837F8">
      <w:pPr>
        <w:jc w:val="center"/>
        <w:rPr>
          <w:i/>
          <w:sz w:val="40"/>
        </w:rPr>
      </w:pPr>
      <w:r w:rsidRPr="006B1387">
        <w:rPr>
          <w:i/>
          <w:sz w:val="40"/>
        </w:rPr>
        <w:t xml:space="preserve">for data </w:t>
      </w:r>
      <w:r w:rsidR="00025DBC" w:rsidRPr="006B1387">
        <w:rPr>
          <w:i/>
          <w:sz w:val="40"/>
        </w:rPr>
        <w:t>collectors</w:t>
      </w:r>
    </w:p>
    <w:p w14:paraId="265F7554" w14:textId="77777777" w:rsidR="00005751" w:rsidRPr="00A952A2" w:rsidRDefault="00005751" w:rsidP="00A837F8">
      <w:pPr>
        <w:spacing w:line="360" w:lineRule="auto"/>
        <w:jc w:val="center"/>
        <w:rPr>
          <w:rFonts w:ascii="Century Gothic" w:hAnsi="Century Gothic"/>
          <w:b/>
          <w:sz w:val="28"/>
        </w:rPr>
      </w:pPr>
    </w:p>
    <w:p w14:paraId="1A7AD937" w14:textId="06AAA12B" w:rsidR="00C02ACE" w:rsidRPr="00A952A2" w:rsidRDefault="00A952A2" w:rsidP="00A952A2">
      <w:pPr>
        <w:pStyle w:val="NoSpacing"/>
        <w:jc w:val="center"/>
        <w:rPr>
          <w:rFonts w:ascii="Century Gothic" w:hAnsi="Century Gothic"/>
          <w:b/>
          <w:sz w:val="44"/>
        </w:rPr>
      </w:pPr>
      <w:r w:rsidRPr="00A952A2">
        <w:rPr>
          <w:rFonts w:ascii="Century Gothic" w:hAnsi="Century Gothic"/>
          <w:b/>
          <w:sz w:val="44"/>
        </w:rPr>
        <w:t>Global Early Adolescent Study</w:t>
      </w:r>
    </w:p>
    <w:p w14:paraId="75EBC93A" w14:textId="736F0F4B" w:rsidR="00005751" w:rsidRPr="00A952A2" w:rsidRDefault="00967DFC" w:rsidP="00C02ACE">
      <w:pPr>
        <w:spacing w:line="360" w:lineRule="auto"/>
        <w:jc w:val="center"/>
        <w:rPr>
          <w:rFonts w:ascii="Century Gothic" w:hAnsi="Century Gothic"/>
          <w:sz w:val="32"/>
        </w:rPr>
      </w:pPr>
      <w:r w:rsidRPr="00A952A2">
        <w:rPr>
          <w:rFonts w:ascii="Century Gothic" w:hAnsi="Century Gothic"/>
          <w:sz w:val="32"/>
        </w:rPr>
        <w:t>Phase 2</w:t>
      </w:r>
      <w:r w:rsidR="00DA1C3C" w:rsidRPr="00A952A2">
        <w:rPr>
          <w:rFonts w:ascii="Century Gothic" w:hAnsi="Century Gothic"/>
          <w:sz w:val="32"/>
        </w:rPr>
        <w:t xml:space="preserve"> </w:t>
      </w:r>
    </w:p>
    <w:p w14:paraId="4566067E" w14:textId="77777777" w:rsidR="00A952A2" w:rsidRPr="00A952A2" w:rsidRDefault="00A952A2" w:rsidP="00A952A2">
      <w:pPr>
        <w:spacing w:line="360" w:lineRule="auto"/>
        <w:jc w:val="center"/>
        <w:rPr>
          <w:rFonts w:asciiTheme="majorHAnsi" w:hAnsiTheme="majorHAnsi"/>
          <w:b/>
          <w:sz w:val="36"/>
          <w:highlight w:val="yellow"/>
        </w:rPr>
      </w:pPr>
      <w:r w:rsidRPr="00A952A2">
        <w:rPr>
          <w:rFonts w:asciiTheme="majorHAnsi" w:hAnsiTheme="majorHAnsi"/>
          <w:b/>
          <w:sz w:val="44"/>
        </w:rPr>
        <w:t>Kinshasa</w:t>
      </w:r>
      <w:r w:rsidRPr="00A952A2">
        <w:rPr>
          <w:rFonts w:asciiTheme="majorHAnsi" w:hAnsiTheme="majorHAnsi"/>
          <w:b/>
          <w:sz w:val="36"/>
          <w:highlight w:val="yellow"/>
        </w:rPr>
        <w:t xml:space="preserve"> </w:t>
      </w:r>
    </w:p>
    <w:p w14:paraId="00942AE8" w14:textId="7613DF6B" w:rsidR="00A952A2" w:rsidRPr="00A952A2" w:rsidRDefault="00A952A2" w:rsidP="00A952A2">
      <w:pPr>
        <w:spacing w:line="360" w:lineRule="auto"/>
        <w:jc w:val="center"/>
        <w:rPr>
          <w:rFonts w:asciiTheme="majorHAnsi" w:hAnsiTheme="majorHAnsi"/>
          <w:b/>
          <w:sz w:val="32"/>
        </w:rPr>
      </w:pPr>
      <w:r w:rsidRPr="008939E4">
        <w:rPr>
          <w:rFonts w:asciiTheme="majorHAnsi" w:hAnsiTheme="majorHAnsi"/>
          <w:b/>
          <w:sz w:val="32"/>
        </w:rPr>
        <w:t>Version May 1, 2017</w:t>
      </w:r>
    </w:p>
    <w:p w14:paraId="313E7D9F" w14:textId="77777777" w:rsidR="00A952A2" w:rsidRDefault="00A952A2" w:rsidP="00A952A2">
      <w:pPr>
        <w:spacing w:line="360" w:lineRule="auto"/>
        <w:jc w:val="center"/>
        <w:rPr>
          <w:rFonts w:asciiTheme="majorHAnsi" w:hAnsiTheme="majorHAnsi"/>
          <w:b/>
          <w:sz w:val="32"/>
        </w:rPr>
      </w:pPr>
    </w:p>
    <w:p w14:paraId="47F00DC4" w14:textId="50C4ED77" w:rsidR="00A12606" w:rsidRPr="00A952A2" w:rsidRDefault="009F2CF4" w:rsidP="00A952A2">
      <w:pPr>
        <w:spacing w:line="360" w:lineRule="auto"/>
        <w:jc w:val="center"/>
        <w:rPr>
          <w:rFonts w:asciiTheme="majorHAnsi" w:hAnsiTheme="majorHAnsi"/>
          <w:b/>
          <w:sz w:val="32"/>
        </w:rPr>
      </w:pPr>
      <w:r w:rsidRPr="00A952A2">
        <w:rPr>
          <w:rFonts w:asciiTheme="majorHAnsi" w:hAnsiTheme="majorHAnsi"/>
          <w:b/>
          <w:sz w:val="32"/>
        </w:rPr>
        <w:br w:type="page"/>
      </w:r>
    </w:p>
    <w:sdt>
      <w:sdtPr>
        <w:rPr>
          <w:rFonts w:asciiTheme="minorHAnsi" w:eastAsiaTheme="minorHAnsi" w:hAnsiTheme="minorHAnsi" w:cstheme="minorBidi"/>
          <w:color w:val="auto"/>
          <w:sz w:val="22"/>
          <w:szCs w:val="22"/>
        </w:rPr>
        <w:id w:val="1633520511"/>
        <w:docPartObj>
          <w:docPartGallery w:val="Table of Contents"/>
          <w:docPartUnique/>
        </w:docPartObj>
      </w:sdtPr>
      <w:sdtEndPr>
        <w:rPr>
          <w:b/>
          <w:bCs/>
          <w:noProof/>
        </w:rPr>
      </w:sdtEndPr>
      <w:sdtContent>
        <w:p w14:paraId="5F4CFB55" w14:textId="77777777" w:rsidR="009F2CF4" w:rsidRDefault="009F2CF4" w:rsidP="00293E68">
          <w:pPr>
            <w:pStyle w:val="TOCHeading"/>
            <w:jc w:val="both"/>
          </w:pPr>
          <w:r>
            <w:t>Contents</w:t>
          </w:r>
        </w:p>
        <w:p w14:paraId="21D7B59C" w14:textId="77777777" w:rsidR="00A952A2" w:rsidRDefault="009F2CF4">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481422013" w:history="1">
            <w:r w:rsidR="00A952A2" w:rsidRPr="0005171C">
              <w:rPr>
                <w:rStyle w:val="Hyperlink"/>
                <w:noProof/>
              </w:rPr>
              <w:t>1.</w:t>
            </w:r>
            <w:r w:rsidR="00A952A2">
              <w:rPr>
                <w:rFonts w:eastAsiaTheme="minorEastAsia"/>
                <w:noProof/>
              </w:rPr>
              <w:tab/>
            </w:r>
            <w:r w:rsidR="00A952A2" w:rsidRPr="0005171C">
              <w:rPr>
                <w:rStyle w:val="Hyperlink"/>
                <w:noProof/>
              </w:rPr>
              <w:t>Introduction</w:t>
            </w:r>
            <w:r w:rsidR="00A952A2">
              <w:rPr>
                <w:noProof/>
                <w:webHidden/>
              </w:rPr>
              <w:tab/>
            </w:r>
            <w:r w:rsidR="00A952A2">
              <w:rPr>
                <w:noProof/>
                <w:webHidden/>
              </w:rPr>
              <w:fldChar w:fldCharType="begin"/>
            </w:r>
            <w:r w:rsidR="00A952A2">
              <w:rPr>
                <w:noProof/>
                <w:webHidden/>
              </w:rPr>
              <w:instrText xml:space="preserve"> PAGEREF _Toc481422013 \h </w:instrText>
            </w:r>
            <w:r w:rsidR="00A952A2">
              <w:rPr>
                <w:noProof/>
                <w:webHidden/>
              </w:rPr>
            </w:r>
            <w:r w:rsidR="00A952A2">
              <w:rPr>
                <w:noProof/>
                <w:webHidden/>
              </w:rPr>
              <w:fldChar w:fldCharType="separate"/>
            </w:r>
            <w:r w:rsidR="00A952A2">
              <w:rPr>
                <w:noProof/>
                <w:webHidden/>
              </w:rPr>
              <w:t>4</w:t>
            </w:r>
            <w:r w:rsidR="00A952A2">
              <w:rPr>
                <w:noProof/>
                <w:webHidden/>
              </w:rPr>
              <w:fldChar w:fldCharType="end"/>
            </w:r>
          </w:hyperlink>
        </w:p>
        <w:p w14:paraId="6B5ED7EB" w14:textId="77777777" w:rsidR="00A952A2" w:rsidRDefault="00B036C2">
          <w:pPr>
            <w:pStyle w:val="TOC1"/>
            <w:tabs>
              <w:tab w:val="left" w:pos="440"/>
              <w:tab w:val="right" w:leader="dot" w:pos="9350"/>
            </w:tabs>
            <w:rPr>
              <w:rFonts w:eastAsiaTheme="minorEastAsia"/>
              <w:noProof/>
            </w:rPr>
          </w:pPr>
          <w:hyperlink w:anchor="_Toc481422014" w:history="1">
            <w:r w:rsidR="00A952A2" w:rsidRPr="0005171C">
              <w:rPr>
                <w:rStyle w:val="Hyperlink"/>
                <w:noProof/>
              </w:rPr>
              <w:t>2.</w:t>
            </w:r>
            <w:r w:rsidR="00A952A2">
              <w:rPr>
                <w:rFonts w:eastAsiaTheme="minorEastAsia"/>
                <w:noProof/>
              </w:rPr>
              <w:tab/>
            </w:r>
            <w:r w:rsidR="00A952A2" w:rsidRPr="0005171C">
              <w:rPr>
                <w:rStyle w:val="Hyperlink"/>
                <w:noProof/>
              </w:rPr>
              <w:t>Your role in the GEAS as a data collector</w:t>
            </w:r>
            <w:r w:rsidR="00A952A2">
              <w:rPr>
                <w:noProof/>
                <w:webHidden/>
              </w:rPr>
              <w:tab/>
            </w:r>
            <w:r w:rsidR="00A952A2">
              <w:rPr>
                <w:noProof/>
                <w:webHidden/>
              </w:rPr>
              <w:fldChar w:fldCharType="begin"/>
            </w:r>
            <w:r w:rsidR="00A952A2">
              <w:rPr>
                <w:noProof/>
                <w:webHidden/>
              </w:rPr>
              <w:instrText xml:space="preserve"> PAGEREF _Toc481422014 \h </w:instrText>
            </w:r>
            <w:r w:rsidR="00A952A2">
              <w:rPr>
                <w:noProof/>
                <w:webHidden/>
              </w:rPr>
            </w:r>
            <w:r w:rsidR="00A952A2">
              <w:rPr>
                <w:noProof/>
                <w:webHidden/>
              </w:rPr>
              <w:fldChar w:fldCharType="separate"/>
            </w:r>
            <w:r w:rsidR="00A952A2">
              <w:rPr>
                <w:noProof/>
                <w:webHidden/>
              </w:rPr>
              <w:t>5</w:t>
            </w:r>
            <w:r w:rsidR="00A952A2">
              <w:rPr>
                <w:noProof/>
                <w:webHidden/>
              </w:rPr>
              <w:fldChar w:fldCharType="end"/>
            </w:r>
          </w:hyperlink>
        </w:p>
        <w:p w14:paraId="308E3FB1" w14:textId="77777777" w:rsidR="00A952A2" w:rsidRDefault="00B036C2">
          <w:pPr>
            <w:pStyle w:val="TOC1"/>
            <w:tabs>
              <w:tab w:val="left" w:pos="440"/>
              <w:tab w:val="right" w:leader="dot" w:pos="9350"/>
            </w:tabs>
            <w:rPr>
              <w:rFonts w:eastAsiaTheme="minorEastAsia"/>
              <w:noProof/>
            </w:rPr>
          </w:pPr>
          <w:hyperlink w:anchor="_Toc481422015" w:history="1">
            <w:r w:rsidR="00A952A2" w:rsidRPr="0005171C">
              <w:rPr>
                <w:rStyle w:val="Hyperlink"/>
                <w:noProof/>
              </w:rPr>
              <w:t>3.</w:t>
            </w:r>
            <w:r w:rsidR="00A952A2">
              <w:rPr>
                <w:rFonts w:eastAsiaTheme="minorEastAsia"/>
                <w:noProof/>
              </w:rPr>
              <w:tab/>
            </w:r>
            <w:r w:rsidR="00A952A2" w:rsidRPr="0005171C">
              <w:rPr>
                <w:rStyle w:val="Hyperlink"/>
                <w:noProof/>
              </w:rPr>
              <w:t>Best practices for using an Android device</w:t>
            </w:r>
            <w:r w:rsidR="00A952A2">
              <w:rPr>
                <w:noProof/>
                <w:webHidden/>
              </w:rPr>
              <w:tab/>
            </w:r>
            <w:r w:rsidR="00A952A2">
              <w:rPr>
                <w:noProof/>
                <w:webHidden/>
              </w:rPr>
              <w:fldChar w:fldCharType="begin"/>
            </w:r>
            <w:r w:rsidR="00A952A2">
              <w:rPr>
                <w:noProof/>
                <w:webHidden/>
              </w:rPr>
              <w:instrText xml:space="preserve"> PAGEREF _Toc481422015 \h </w:instrText>
            </w:r>
            <w:r w:rsidR="00A952A2">
              <w:rPr>
                <w:noProof/>
                <w:webHidden/>
              </w:rPr>
            </w:r>
            <w:r w:rsidR="00A952A2">
              <w:rPr>
                <w:noProof/>
                <w:webHidden/>
              </w:rPr>
              <w:fldChar w:fldCharType="separate"/>
            </w:r>
            <w:r w:rsidR="00A952A2">
              <w:rPr>
                <w:noProof/>
                <w:webHidden/>
              </w:rPr>
              <w:t>6</w:t>
            </w:r>
            <w:r w:rsidR="00A952A2">
              <w:rPr>
                <w:noProof/>
                <w:webHidden/>
              </w:rPr>
              <w:fldChar w:fldCharType="end"/>
            </w:r>
          </w:hyperlink>
        </w:p>
        <w:p w14:paraId="5C2E43BD" w14:textId="77777777" w:rsidR="00A952A2" w:rsidRDefault="00B036C2">
          <w:pPr>
            <w:pStyle w:val="TOC2"/>
            <w:tabs>
              <w:tab w:val="left" w:pos="660"/>
              <w:tab w:val="right" w:leader="dot" w:pos="9350"/>
            </w:tabs>
            <w:rPr>
              <w:rFonts w:eastAsiaTheme="minorEastAsia"/>
              <w:noProof/>
            </w:rPr>
          </w:pPr>
          <w:hyperlink w:anchor="_Toc481422016" w:history="1">
            <w:r w:rsidR="00A952A2" w:rsidRPr="0005171C">
              <w:rPr>
                <w:rStyle w:val="Hyperlink"/>
                <w:noProof/>
              </w:rPr>
              <w:t>a.</w:t>
            </w:r>
            <w:r w:rsidR="00A952A2">
              <w:rPr>
                <w:rFonts w:eastAsiaTheme="minorEastAsia"/>
                <w:noProof/>
              </w:rPr>
              <w:tab/>
            </w:r>
            <w:r w:rsidR="00A952A2" w:rsidRPr="0005171C">
              <w:rPr>
                <w:rStyle w:val="Hyperlink"/>
                <w:noProof/>
              </w:rPr>
              <w:t>Navigation</w:t>
            </w:r>
            <w:r w:rsidR="00A952A2">
              <w:rPr>
                <w:noProof/>
                <w:webHidden/>
              </w:rPr>
              <w:tab/>
            </w:r>
            <w:r w:rsidR="00A952A2">
              <w:rPr>
                <w:noProof/>
                <w:webHidden/>
              </w:rPr>
              <w:fldChar w:fldCharType="begin"/>
            </w:r>
            <w:r w:rsidR="00A952A2">
              <w:rPr>
                <w:noProof/>
                <w:webHidden/>
              </w:rPr>
              <w:instrText xml:space="preserve"> PAGEREF _Toc481422016 \h </w:instrText>
            </w:r>
            <w:r w:rsidR="00A952A2">
              <w:rPr>
                <w:noProof/>
                <w:webHidden/>
              </w:rPr>
            </w:r>
            <w:r w:rsidR="00A952A2">
              <w:rPr>
                <w:noProof/>
                <w:webHidden/>
              </w:rPr>
              <w:fldChar w:fldCharType="separate"/>
            </w:r>
            <w:r w:rsidR="00A952A2">
              <w:rPr>
                <w:noProof/>
                <w:webHidden/>
              </w:rPr>
              <w:t>6</w:t>
            </w:r>
            <w:r w:rsidR="00A952A2">
              <w:rPr>
                <w:noProof/>
                <w:webHidden/>
              </w:rPr>
              <w:fldChar w:fldCharType="end"/>
            </w:r>
          </w:hyperlink>
        </w:p>
        <w:p w14:paraId="75E98CB6" w14:textId="77777777" w:rsidR="00A952A2" w:rsidRDefault="00B036C2">
          <w:pPr>
            <w:pStyle w:val="TOC2"/>
            <w:tabs>
              <w:tab w:val="left" w:pos="660"/>
              <w:tab w:val="right" w:leader="dot" w:pos="9350"/>
            </w:tabs>
            <w:rPr>
              <w:rFonts w:eastAsiaTheme="minorEastAsia"/>
              <w:noProof/>
            </w:rPr>
          </w:pPr>
          <w:hyperlink w:anchor="_Toc481422017" w:history="1">
            <w:r w:rsidR="00A952A2" w:rsidRPr="0005171C">
              <w:rPr>
                <w:rStyle w:val="Hyperlink"/>
                <w:noProof/>
              </w:rPr>
              <w:t>b.</w:t>
            </w:r>
            <w:r w:rsidR="00A952A2">
              <w:rPr>
                <w:rFonts w:eastAsiaTheme="minorEastAsia"/>
                <w:noProof/>
              </w:rPr>
              <w:tab/>
            </w:r>
            <w:r w:rsidR="00A952A2" w:rsidRPr="0005171C">
              <w:rPr>
                <w:rStyle w:val="Hyperlink"/>
                <w:noProof/>
              </w:rPr>
              <w:t>Connecting to the Internet</w:t>
            </w:r>
            <w:r w:rsidR="00A952A2">
              <w:rPr>
                <w:noProof/>
                <w:webHidden/>
              </w:rPr>
              <w:tab/>
            </w:r>
            <w:r w:rsidR="00A952A2">
              <w:rPr>
                <w:noProof/>
                <w:webHidden/>
              </w:rPr>
              <w:fldChar w:fldCharType="begin"/>
            </w:r>
            <w:r w:rsidR="00A952A2">
              <w:rPr>
                <w:noProof/>
                <w:webHidden/>
              </w:rPr>
              <w:instrText xml:space="preserve"> PAGEREF _Toc481422017 \h </w:instrText>
            </w:r>
            <w:r w:rsidR="00A952A2">
              <w:rPr>
                <w:noProof/>
                <w:webHidden/>
              </w:rPr>
            </w:r>
            <w:r w:rsidR="00A952A2">
              <w:rPr>
                <w:noProof/>
                <w:webHidden/>
              </w:rPr>
              <w:fldChar w:fldCharType="separate"/>
            </w:r>
            <w:r w:rsidR="00A952A2">
              <w:rPr>
                <w:noProof/>
                <w:webHidden/>
              </w:rPr>
              <w:t>8</w:t>
            </w:r>
            <w:r w:rsidR="00A952A2">
              <w:rPr>
                <w:noProof/>
                <w:webHidden/>
              </w:rPr>
              <w:fldChar w:fldCharType="end"/>
            </w:r>
          </w:hyperlink>
        </w:p>
        <w:p w14:paraId="1BC82744" w14:textId="77777777" w:rsidR="00A952A2" w:rsidRDefault="00B036C2">
          <w:pPr>
            <w:pStyle w:val="TOC2"/>
            <w:tabs>
              <w:tab w:val="left" w:pos="660"/>
              <w:tab w:val="right" w:leader="dot" w:pos="9350"/>
            </w:tabs>
            <w:rPr>
              <w:rFonts w:eastAsiaTheme="minorEastAsia"/>
              <w:noProof/>
            </w:rPr>
          </w:pPr>
          <w:hyperlink w:anchor="_Toc481422018" w:history="1">
            <w:r w:rsidR="00A952A2" w:rsidRPr="0005171C">
              <w:rPr>
                <w:rStyle w:val="Hyperlink"/>
                <w:noProof/>
              </w:rPr>
              <w:t>c.</w:t>
            </w:r>
            <w:r w:rsidR="00A952A2">
              <w:rPr>
                <w:rFonts w:eastAsiaTheme="minorEastAsia"/>
                <w:noProof/>
              </w:rPr>
              <w:tab/>
            </w:r>
            <w:r w:rsidR="00A952A2" w:rsidRPr="0005171C">
              <w:rPr>
                <w:rStyle w:val="Hyperlink"/>
                <w:noProof/>
              </w:rPr>
              <w:t>Saving battery life</w:t>
            </w:r>
            <w:r w:rsidR="00A952A2">
              <w:rPr>
                <w:noProof/>
                <w:webHidden/>
              </w:rPr>
              <w:tab/>
            </w:r>
            <w:r w:rsidR="00A952A2">
              <w:rPr>
                <w:noProof/>
                <w:webHidden/>
              </w:rPr>
              <w:fldChar w:fldCharType="begin"/>
            </w:r>
            <w:r w:rsidR="00A952A2">
              <w:rPr>
                <w:noProof/>
                <w:webHidden/>
              </w:rPr>
              <w:instrText xml:space="preserve"> PAGEREF _Toc481422018 \h </w:instrText>
            </w:r>
            <w:r w:rsidR="00A952A2">
              <w:rPr>
                <w:noProof/>
                <w:webHidden/>
              </w:rPr>
            </w:r>
            <w:r w:rsidR="00A952A2">
              <w:rPr>
                <w:noProof/>
                <w:webHidden/>
              </w:rPr>
              <w:fldChar w:fldCharType="separate"/>
            </w:r>
            <w:r w:rsidR="00A952A2">
              <w:rPr>
                <w:noProof/>
                <w:webHidden/>
              </w:rPr>
              <w:t>9</w:t>
            </w:r>
            <w:r w:rsidR="00A952A2">
              <w:rPr>
                <w:noProof/>
                <w:webHidden/>
              </w:rPr>
              <w:fldChar w:fldCharType="end"/>
            </w:r>
          </w:hyperlink>
        </w:p>
        <w:p w14:paraId="68972D00" w14:textId="77777777" w:rsidR="00A952A2" w:rsidRDefault="00B036C2">
          <w:pPr>
            <w:pStyle w:val="TOC1"/>
            <w:tabs>
              <w:tab w:val="left" w:pos="440"/>
              <w:tab w:val="right" w:leader="dot" w:pos="9350"/>
            </w:tabs>
            <w:rPr>
              <w:rFonts w:eastAsiaTheme="minorEastAsia"/>
              <w:noProof/>
            </w:rPr>
          </w:pPr>
          <w:hyperlink w:anchor="_Toc481422019" w:history="1">
            <w:r w:rsidR="00A952A2" w:rsidRPr="0005171C">
              <w:rPr>
                <w:rStyle w:val="Hyperlink"/>
                <w:noProof/>
              </w:rPr>
              <w:t>4.</w:t>
            </w:r>
            <w:r w:rsidR="00A952A2">
              <w:rPr>
                <w:rFonts w:eastAsiaTheme="minorEastAsia"/>
                <w:noProof/>
              </w:rPr>
              <w:tab/>
            </w:r>
            <w:r w:rsidR="00A952A2" w:rsidRPr="0005171C">
              <w:rPr>
                <w:rStyle w:val="Hyperlink"/>
                <w:noProof/>
              </w:rPr>
              <w:t>Going into the field</w:t>
            </w:r>
            <w:r w:rsidR="00A952A2">
              <w:rPr>
                <w:noProof/>
                <w:webHidden/>
              </w:rPr>
              <w:tab/>
            </w:r>
            <w:r w:rsidR="00A952A2">
              <w:rPr>
                <w:noProof/>
                <w:webHidden/>
              </w:rPr>
              <w:fldChar w:fldCharType="begin"/>
            </w:r>
            <w:r w:rsidR="00A952A2">
              <w:rPr>
                <w:noProof/>
                <w:webHidden/>
              </w:rPr>
              <w:instrText xml:space="preserve"> PAGEREF _Toc481422019 \h </w:instrText>
            </w:r>
            <w:r w:rsidR="00A952A2">
              <w:rPr>
                <w:noProof/>
                <w:webHidden/>
              </w:rPr>
            </w:r>
            <w:r w:rsidR="00A952A2">
              <w:rPr>
                <w:noProof/>
                <w:webHidden/>
              </w:rPr>
              <w:fldChar w:fldCharType="separate"/>
            </w:r>
            <w:r w:rsidR="00A952A2">
              <w:rPr>
                <w:noProof/>
                <w:webHidden/>
              </w:rPr>
              <w:t>11</w:t>
            </w:r>
            <w:r w:rsidR="00A952A2">
              <w:rPr>
                <w:noProof/>
                <w:webHidden/>
              </w:rPr>
              <w:fldChar w:fldCharType="end"/>
            </w:r>
          </w:hyperlink>
        </w:p>
        <w:p w14:paraId="0AA635EA" w14:textId="77777777" w:rsidR="00A952A2" w:rsidRDefault="00B036C2">
          <w:pPr>
            <w:pStyle w:val="TOC3"/>
            <w:tabs>
              <w:tab w:val="left" w:pos="880"/>
              <w:tab w:val="right" w:leader="dot" w:pos="9350"/>
            </w:tabs>
            <w:rPr>
              <w:rFonts w:eastAsiaTheme="minorEastAsia"/>
              <w:noProof/>
            </w:rPr>
          </w:pPr>
          <w:hyperlink w:anchor="_Toc481422020" w:history="1">
            <w:r w:rsidR="00A952A2" w:rsidRPr="0005171C">
              <w:rPr>
                <w:rStyle w:val="Hyperlink"/>
                <w:noProof/>
              </w:rPr>
              <w:t>a.</w:t>
            </w:r>
            <w:r w:rsidR="00A952A2">
              <w:rPr>
                <w:rFonts w:eastAsiaTheme="minorEastAsia"/>
                <w:noProof/>
              </w:rPr>
              <w:tab/>
            </w:r>
            <w:r w:rsidR="00A952A2" w:rsidRPr="0005171C">
              <w:rPr>
                <w:rStyle w:val="Hyperlink"/>
                <w:noProof/>
              </w:rPr>
              <w:t>Informed consent</w:t>
            </w:r>
            <w:r w:rsidR="00A952A2">
              <w:rPr>
                <w:noProof/>
                <w:webHidden/>
              </w:rPr>
              <w:tab/>
            </w:r>
            <w:r w:rsidR="00A952A2">
              <w:rPr>
                <w:noProof/>
                <w:webHidden/>
              </w:rPr>
              <w:fldChar w:fldCharType="begin"/>
            </w:r>
            <w:r w:rsidR="00A952A2">
              <w:rPr>
                <w:noProof/>
                <w:webHidden/>
              </w:rPr>
              <w:instrText xml:space="preserve"> PAGEREF _Toc481422020 \h </w:instrText>
            </w:r>
            <w:r w:rsidR="00A952A2">
              <w:rPr>
                <w:noProof/>
                <w:webHidden/>
              </w:rPr>
            </w:r>
            <w:r w:rsidR="00A952A2">
              <w:rPr>
                <w:noProof/>
                <w:webHidden/>
              </w:rPr>
              <w:fldChar w:fldCharType="separate"/>
            </w:r>
            <w:r w:rsidR="00A952A2">
              <w:rPr>
                <w:noProof/>
                <w:webHidden/>
              </w:rPr>
              <w:t>11</w:t>
            </w:r>
            <w:r w:rsidR="00A952A2">
              <w:rPr>
                <w:noProof/>
                <w:webHidden/>
              </w:rPr>
              <w:fldChar w:fldCharType="end"/>
            </w:r>
          </w:hyperlink>
        </w:p>
        <w:p w14:paraId="256F0E7A" w14:textId="77777777" w:rsidR="00A952A2" w:rsidRDefault="00B036C2">
          <w:pPr>
            <w:pStyle w:val="TOC3"/>
            <w:tabs>
              <w:tab w:val="left" w:pos="880"/>
              <w:tab w:val="right" w:leader="dot" w:pos="9350"/>
            </w:tabs>
            <w:rPr>
              <w:rFonts w:eastAsiaTheme="minorEastAsia"/>
              <w:noProof/>
            </w:rPr>
          </w:pPr>
          <w:hyperlink w:anchor="_Toc481422021" w:history="1">
            <w:r w:rsidR="00A952A2" w:rsidRPr="0005171C">
              <w:rPr>
                <w:rStyle w:val="Hyperlink"/>
                <w:noProof/>
              </w:rPr>
              <w:t>b.</w:t>
            </w:r>
            <w:r w:rsidR="00A952A2">
              <w:rPr>
                <w:rFonts w:eastAsiaTheme="minorEastAsia"/>
                <w:noProof/>
              </w:rPr>
              <w:tab/>
            </w:r>
            <w:r w:rsidR="00A952A2" w:rsidRPr="0005171C">
              <w:rPr>
                <w:rStyle w:val="Hyperlink"/>
                <w:noProof/>
              </w:rPr>
              <w:t>Completing the tracking form</w:t>
            </w:r>
            <w:r w:rsidR="00A952A2">
              <w:rPr>
                <w:noProof/>
                <w:webHidden/>
              </w:rPr>
              <w:tab/>
            </w:r>
            <w:r w:rsidR="00A952A2">
              <w:rPr>
                <w:noProof/>
                <w:webHidden/>
              </w:rPr>
              <w:fldChar w:fldCharType="begin"/>
            </w:r>
            <w:r w:rsidR="00A952A2">
              <w:rPr>
                <w:noProof/>
                <w:webHidden/>
              </w:rPr>
              <w:instrText xml:space="preserve"> PAGEREF _Toc481422021 \h </w:instrText>
            </w:r>
            <w:r w:rsidR="00A952A2">
              <w:rPr>
                <w:noProof/>
                <w:webHidden/>
              </w:rPr>
            </w:r>
            <w:r w:rsidR="00A952A2">
              <w:rPr>
                <w:noProof/>
                <w:webHidden/>
              </w:rPr>
              <w:fldChar w:fldCharType="separate"/>
            </w:r>
            <w:r w:rsidR="00A952A2">
              <w:rPr>
                <w:noProof/>
                <w:webHidden/>
              </w:rPr>
              <w:t>11</w:t>
            </w:r>
            <w:r w:rsidR="00A952A2">
              <w:rPr>
                <w:noProof/>
                <w:webHidden/>
              </w:rPr>
              <w:fldChar w:fldCharType="end"/>
            </w:r>
          </w:hyperlink>
        </w:p>
        <w:p w14:paraId="308B2833" w14:textId="77777777" w:rsidR="00A952A2" w:rsidRDefault="00B036C2">
          <w:pPr>
            <w:pStyle w:val="TOC3"/>
            <w:tabs>
              <w:tab w:val="left" w:pos="880"/>
              <w:tab w:val="right" w:leader="dot" w:pos="9350"/>
            </w:tabs>
            <w:rPr>
              <w:rFonts w:eastAsiaTheme="minorEastAsia"/>
              <w:noProof/>
            </w:rPr>
          </w:pPr>
          <w:hyperlink w:anchor="_Toc481422022" w:history="1">
            <w:r w:rsidR="00A952A2" w:rsidRPr="0005171C">
              <w:rPr>
                <w:rStyle w:val="Hyperlink"/>
                <w:noProof/>
              </w:rPr>
              <w:t>c.</w:t>
            </w:r>
            <w:r w:rsidR="00A952A2">
              <w:rPr>
                <w:rFonts w:eastAsiaTheme="minorEastAsia"/>
                <w:noProof/>
              </w:rPr>
              <w:tab/>
            </w:r>
            <w:r w:rsidR="00A952A2" w:rsidRPr="0005171C">
              <w:rPr>
                <w:rStyle w:val="Hyperlink"/>
                <w:noProof/>
              </w:rPr>
              <w:t>Completing the ID card</w:t>
            </w:r>
            <w:r w:rsidR="00A952A2">
              <w:rPr>
                <w:noProof/>
                <w:webHidden/>
              </w:rPr>
              <w:tab/>
            </w:r>
            <w:r w:rsidR="00A952A2">
              <w:rPr>
                <w:noProof/>
                <w:webHidden/>
              </w:rPr>
              <w:fldChar w:fldCharType="begin"/>
            </w:r>
            <w:r w:rsidR="00A952A2">
              <w:rPr>
                <w:noProof/>
                <w:webHidden/>
              </w:rPr>
              <w:instrText xml:space="preserve"> PAGEREF _Toc481422022 \h </w:instrText>
            </w:r>
            <w:r w:rsidR="00A952A2">
              <w:rPr>
                <w:noProof/>
                <w:webHidden/>
              </w:rPr>
            </w:r>
            <w:r w:rsidR="00A952A2">
              <w:rPr>
                <w:noProof/>
                <w:webHidden/>
              </w:rPr>
              <w:fldChar w:fldCharType="separate"/>
            </w:r>
            <w:r w:rsidR="00A952A2">
              <w:rPr>
                <w:noProof/>
                <w:webHidden/>
              </w:rPr>
              <w:t>13</w:t>
            </w:r>
            <w:r w:rsidR="00A952A2">
              <w:rPr>
                <w:noProof/>
                <w:webHidden/>
              </w:rPr>
              <w:fldChar w:fldCharType="end"/>
            </w:r>
          </w:hyperlink>
        </w:p>
        <w:p w14:paraId="65920A1C" w14:textId="77777777" w:rsidR="00A952A2" w:rsidRDefault="00B036C2">
          <w:pPr>
            <w:pStyle w:val="TOC1"/>
            <w:tabs>
              <w:tab w:val="left" w:pos="440"/>
              <w:tab w:val="right" w:leader="dot" w:pos="9350"/>
            </w:tabs>
            <w:rPr>
              <w:rFonts w:eastAsiaTheme="minorEastAsia"/>
              <w:noProof/>
            </w:rPr>
          </w:pPr>
          <w:hyperlink w:anchor="_Toc481422023" w:history="1">
            <w:r w:rsidR="00A952A2" w:rsidRPr="0005171C">
              <w:rPr>
                <w:rStyle w:val="Hyperlink"/>
                <w:noProof/>
              </w:rPr>
              <w:t>5.</w:t>
            </w:r>
            <w:r w:rsidR="00A952A2">
              <w:rPr>
                <w:rFonts w:eastAsiaTheme="minorEastAsia"/>
                <w:noProof/>
              </w:rPr>
              <w:tab/>
            </w:r>
            <w:r w:rsidR="00A952A2" w:rsidRPr="0005171C">
              <w:rPr>
                <w:rStyle w:val="Hyperlink"/>
                <w:noProof/>
              </w:rPr>
              <w:t>Using SurveyCTO Collect</w:t>
            </w:r>
            <w:r w:rsidR="00A952A2">
              <w:rPr>
                <w:noProof/>
                <w:webHidden/>
              </w:rPr>
              <w:tab/>
            </w:r>
            <w:r w:rsidR="00A952A2">
              <w:rPr>
                <w:noProof/>
                <w:webHidden/>
              </w:rPr>
              <w:fldChar w:fldCharType="begin"/>
            </w:r>
            <w:r w:rsidR="00A952A2">
              <w:rPr>
                <w:noProof/>
                <w:webHidden/>
              </w:rPr>
              <w:instrText xml:space="preserve"> PAGEREF _Toc481422023 \h </w:instrText>
            </w:r>
            <w:r w:rsidR="00A952A2">
              <w:rPr>
                <w:noProof/>
                <w:webHidden/>
              </w:rPr>
            </w:r>
            <w:r w:rsidR="00A952A2">
              <w:rPr>
                <w:noProof/>
                <w:webHidden/>
              </w:rPr>
              <w:fldChar w:fldCharType="separate"/>
            </w:r>
            <w:r w:rsidR="00A952A2">
              <w:rPr>
                <w:noProof/>
                <w:webHidden/>
              </w:rPr>
              <w:t>13</w:t>
            </w:r>
            <w:r w:rsidR="00A952A2">
              <w:rPr>
                <w:noProof/>
                <w:webHidden/>
              </w:rPr>
              <w:fldChar w:fldCharType="end"/>
            </w:r>
          </w:hyperlink>
        </w:p>
        <w:p w14:paraId="2E9ACF5B" w14:textId="77777777" w:rsidR="00A952A2" w:rsidRDefault="00B036C2">
          <w:pPr>
            <w:pStyle w:val="TOC2"/>
            <w:tabs>
              <w:tab w:val="left" w:pos="660"/>
              <w:tab w:val="right" w:leader="dot" w:pos="9350"/>
            </w:tabs>
            <w:rPr>
              <w:rFonts w:eastAsiaTheme="minorEastAsia"/>
              <w:noProof/>
            </w:rPr>
          </w:pPr>
          <w:hyperlink w:anchor="_Toc481422024" w:history="1">
            <w:r w:rsidR="00A952A2" w:rsidRPr="0005171C">
              <w:rPr>
                <w:rStyle w:val="Hyperlink"/>
                <w:noProof/>
              </w:rPr>
              <w:t>a.</w:t>
            </w:r>
            <w:r w:rsidR="00A952A2">
              <w:rPr>
                <w:rFonts w:eastAsiaTheme="minorEastAsia"/>
                <w:noProof/>
              </w:rPr>
              <w:tab/>
            </w:r>
            <w:r w:rsidR="00A952A2" w:rsidRPr="0005171C">
              <w:rPr>
                <w:rStyle w:val="Hyperlink"/>
                <w:noProof/>
              </w:rPr>
              <w:t>Accessing the app</w:t>
            </w:r>
            <w:r w:rsidR="00A952A2">
              <w:rPr>
                <w:noProof/>
                <w:webHidden/>
              </w:rPr>
              <w:tab/>
            </w:r>
            <w:r w:rsidR="00A952A2">
              <w:rPr>
                <w:noProof/>
                <w:webHidden/>
              </w:rPr>
              <w:fldChar w:fldCharType="begin"/>
            </w:r>
            <w:r w:rsidR="00A952A2">
              <w:rPr>
                <w:noProof/>
                <w:webHidden/>
              </w:rPr>
              <w:instrText xml:space="preserve"> PAGEREF _Toc481422024 \h </w:instrText>
            </w:r>
            <w:r w:rsidR="00A952A2">
              <w:rPr>
                <w:noProof/>
                <w:webHidden/>
              </w:rPr>
            </w:r>
            <w:r w:rsidR="00A952A2">
              <w:rPr>
                <w:noProof/>
                <w:webHidden/>
              </w:rPr>
              <w:fldChar w:fldCharType="separate"/>
            </w:r>
            <w:r w:rsidR="00A952A2">
              <w:rPr>
                <w:noProof/>
                <w:webHidden/>
              </w:rPr>
              <w:t>14</w:t>
            </w:r>
            <w:r w:rsidR="00A952A2">
              <w:rPr>
                <w:noProof/>
                <w:webHidden/>
              </w:rPr>
              <w:fldChar w:fldCharType="end"/>
            </w:r>
          </w:hyperlink>
        </w:p>
        <w:p w14:paraId="0411A137" w14:textId="77777777" w:rsidR="00A952A2" w:rsidRDefault="00B036C2">
          <w:pPr>
            <w:pStyle w:val="TOC2"/>
            <w:tabs>
              <w:tab w:val="left" w:pos="660"/>
              <w:tab w:val="right" w:leader="dot" w:pos="9350"/>
            </w:tabs>
            <w:rPr>
              <w:rFonts w:eastAsiaTheme="minorEastAsia"/>
              <w:noProof/>
            </w:rPr>
          </w:pPr>
          <w:hyperlink w:anchor="_Toc481422025" w:history="1">
            <w:r w:rsidR="00A952A2" w:rsidRPr="0005171C">
              <w:rPr>
                <w:rStyle w:val="Hyperlink"/>
                <w:noProof/>
              </w:rPr>
              <w:t>b.</w:t>
            </w:r>
            <w:r w:rsidR="00A952A2">
              <w:rPr>
                <w:rFonts w:eastAsiaTheme="minorEastAsia"/>
                <w:noProof/>
              </w:rPr>
              <w:tab/>
            </w:r>
            <w:r w:rsidR="00A952A2" w:rsidRPr="0005171C">
              <w:rPr>
                <w:rStyle w:val="Hyperlink"/>
                <w:noProof/>
              </w:rPr>
              <w:t>Get Blank Form</w:t>
            </w:r>
            <w:r w:rsidR="00A952A2">
              <w:rPr>
                <w:noProof/>
                <w:webHidden/>
              </w:rPr>
              <w:tab/>
            </w:r>
            <w:r w:rsidR="00A952A2">
              <w:rPr>
                <w:noProof/>
                <w:webHidden/>
              </w:rPr>
              <w:fldChar w:fldCharType="begin"/>
            </w:r>
            <w:r w:rsidR="00A952A2">
              <w:rPr>
                <w:noProof/>
                <w:webHidden/>
              </w:rPr>
              <w:instrText xml:space="preserve"> PAGEREF _Toc481422025 \h </w:instrText>
            </w:r>
            <w:r w:rsidR="00A952A2">
              <w:rPr>
                <w:noProof/>
                <w:webHidden/>
              </w:rPr>
            </w:r>
            <w:r w:rsidR="00A952A2">
              <w:rPr>
                <w:noProof/>
                <w:webHidden/>
              </w:rPr>
              <w:fldChar w:fldCharType="separate"/>
            </w:r>
            <w:r w:rsidR="00A952A2">
              <w:rPr>
                <w:noProof/>
                <w:webHidden/>
              </w:rPr>
              <w:t>14</w:t>
            </w:r>
            <w:r w:rsidR="00A952A2">
              <w:rPr>
                <w:noProof/>
                <w:webHidden/>
              </w:rPr>
              <w:fldChar w:fldCharType="end"/>
            </w:r>
          </w:hyperlink>
        </w:p>
        <w:p w14:paraId="33627593" w14:textId="77777777" w:rsidR="00A952A2" w:rsidRDefault="00B036C2">
          <w:pPr>
            <w:pStyle w:val="TOC2"/>
            <w:tabs>
              <w:tab w:val="left" w:pos="660"/>
              <w:tab w:val="right" w:leader="dot" w:pos="9350"/>
            </w:tabs>
            <w:rPr>
              <w:rFonts w:eastAsiaTheme="minorEastAsia"/>
              <w:noProof/>
            </w:rPr>
          </w:pPr>
          <w:hyperlink w:anchor="_Toc481422026" w:history="1">
            <w:r w:rsidR="00A952A2" w:rsidRPr="0005171C">
              <w:rPr>
                <w:rStyle w:val="Hyperlink"/>
                <w:noProof/>
              </w:rPr>
              <w:t>c.</w:t>
            </w:r>
            <w:r w:rsidR="00A952A2">
              <w:rPr>
                <w:rFonts w:eastAsiaTheme="minorEastAsia"/>
                <w:noProof/>
              </w:rPr>
              <w:tab/>
            </w:r>
            <w:r w:rsidR="00A952A2" w:rsidRPr="0005171C">
              <w:rPr>
                <w:rStyle w:val="Hyperlink"/>
                <w:noProof/>
              </w:rPr>
              <w:t>Fill Blank Form</w:t>
            </w:r>
            <w:r w:rsidR="00A952A2">
              <w:rPr>
                <w:noProof/>
                <w:webHidden/>
              </w:rPr>
              <w:tab/>
            </w:r>
            <w:r w:rsidR="00A952A2">
              <w:rPr>
                <w:noProof/>
                <w:webHidden/>
              </w:rPr>
              <w:fldChar w:fldCharType="begin"/>
            </w:r>
            <w:r w:rsidR="00A952A2">
              <w:rPr>
                <w:noProof/>
                <w:webHidden/>
              </w:rPr>
              <w:instrText xml:space="preserve"> PAGEREF _Toc481422026 \h </w:instrText>
            </w:r>
            <w:r w:rsidR="00A952A2">
              <w:rPr>
                <w:noProof/>
                <w:webHidden/>
              </w:rPr>
            </w:r>
            <w:r w:rsidR="00A952A2">
              <w:rPr>
                <w:noProof/>
                <w:webHidden/>
              </w:rPr>
              <w:fldChar w:fldCharType="separate"/>
            </w:r>
            <w:r w:rsidR="00A952A2">
              <w:rPr>
                <w:noProof/>
                <w:webHidden/>
              </w:rPr>
              <w:t>15</w:t>
            </w:r>
            <w:r w:rsidR="00A952A2">
              <w:rPr>
                <w:noProof/>
                <w:webHidden/>
              </w:rPr>
              <w:fldChar w:fldCharType="end"/>
            </w:r>
          </w:hyperlink>
        </w:p>
        <w:p w14:paraId="634563E3" w14:textId="77777777" w:rsidR="00A952A2" w:rsidRDefault="00B036C2">
          <w:pPr>
            <w:pStyle w:val="TOC2"/>
            <w:tabs>
              <w:tab w:val="left" w:pos="660"/>
              <w:tab w:val="right" w:leader="dot" w:pos="9350"/>
            </w:tabs>
            <w:rPr>
              <w:rFonts w:eastAsiaTheme="minorEastAsia"/>
              <w:noProof/>
            </w:rPr>
          </w:pPr>
          <w:hyperlink w:anchor="_Toc481422027" w:history="1">
            <w:r w:rsidR="00A952A2" w:rsidRPr="0005171C">
              <w:rPr>
                <w:rStyle w:val="Hyperlink"/>
                <w:noProof/>
              </w:rPr>
              <w:t>d.</w:t>
            </w:r>
            <w:r w:rsidR="00A952A2">
              <w:rPr>
                <w:rFonts w:eastAsiaTheme="minorEastAsia"/>
                <w:noProof/>
              </w:rPr>
              <w:tab/>
            </w:r>
            <w:r w:rsidR="00A952A2" w:rsidRPr="0005171C">
              <w:rPr>
                <w:rStyle w:val="Hyperlink"/>
                <w:noProof/>
              </w:rPr>
              <w:t>Edit Saved Form</w:t>
            </w:r>
            <w:r w:rsidR="00A952A2">
              <w:rPr>
                <w:noProof/>
                <w:webHidden/>
              </w:rPr>
              <w:tab/>
            </w:r>
            <w:r w:rsidR="00A952A2">
              <w:rPr>
                <w:noProof/>
                <w:webHidden/>
              </w:rPr>
              <w:fldChar w:fldCharType="begin"/>
            </w:r>
            <w:r w:rsidR="00A952A2">
              <w:rPr>
                <w:noProof/>
                <w:webHidden/>
              </w:rPr>
              <w:instrText xml:space="preserve"> PAGEREF _Toc481422027 \h </w:instrText>
            </w:r>
            <w:r w:rsidR="00A952A2">
              <w:rPr>
                <w:noProof/>
                <w:webHidden/>
              </w:rPr>
            </w:r>
            <w:r w:rsidR="00A952A2">
              <w:rPr>
                <w:noProof/>
                <w:webHidden/>
              </w:rPr>
              <w:fldChar w:fldCharType="separate"/>
            </w:r>
            <w:r w:rsidR="00A952A2">
              <w:rPr>
                <w:noProof/>
                <w:webHidden/>
              </w:rPr>
              <w:t>19</w:t>
            </w:r>
            <w:r w:rsidR="00A952A2">
              <w:rPr>
                <w:noProof/>
                <w:webHidden/>
              </w:rPr>
              <w:fldChar w:fldCharType="end"/>
            </w:r>
          </w:hyperlink>
        </w:p>
        <w:p w14:paraId="7815F359" w14:textId="77777777" w:rsidR="00A952A2" w:rsidRDefault="00B036C2">
          <w:pPr>
            <w:pStyle w:val="TOC2"/>
            <w:tabs>
              <w:tab w:val="left" w:pos="660"/>
              <w:tab w:val="right" w:leader="dot" w:pos="9350"/>
            </w:tabs>
            <w:rPr>
              <w:rFonts w:eastAsiaTheme="minorEastAsia"/>
              <w:noProof/>
            </w:rPr>
          </w:pPr>
          <w:hyperlink w:anchor="_Toc481422028" w:history="1">
            <w:r w:rsidR="00A952A2" w:rsidRPr="0005171C">
              <w:rPr>
                <w:rStyle w:val="Hyperlink"/>
                <w:noProof/>
              </w:rPr>
              <w:t>e.</w:t>
            </w:r>
            <w:r w:rsidR="00A952A2">
              <w:rPr>
                <w:rFonts w:eastAsiaTheme="minorEastAsia"/>
                <w:noProof/>
              </w:rPr>
              <w:tab/>
            </w:r>
            <w:r w:rsidR="00A952A2" w:rsidRPr="0005171C">
              <w:rPr>
                <w:rStyle w:val="Hyperlink"/>
                <w:noProof/>
              </w:rPr>
              <w:t>Send Finalized Form</w:t>
            </w:r>
            <w:r w:rsidR="00A952A2">
              <w:rPr>
                <w:noProof/>
                <w:webHidden/>
              </w:rPr>
              <w:tab/>
            </w:r>
            <w:r w:rsidR="00A952A2">
              <w:rPr>
                <w:noProof/>
                <w:webHidden/>
              </w:rPr>
              <w:fldChar w:fldCharType="begin"/>
            </w:r>
            <w:r w:rsidR="00A952A2">
              <w:rPr>
                <w:noProof/>
                <w:webHidden/>
              </w:rPr>
              <w:instrText xml:space="preserve"> PAGEREF _Toc481422028 \h </w:instrText>
            </w:r>
            <w:r w:rsidR="00A952A2">
              <w:rPr>
                <w:noProof/>
                <w:webHidden/>
              </w:rPr>
            </w:r>
            <w:r w:rsidR="00A952A2">
              <w:rPr>
                <w:noProof/>
                <w:webHidden/>
              </w:rPr>
              <w:fldChar w:fldCharType="separate"/>
            </w:r>
            <w:r w:rsidR="00A952A2">
              <w:rPr>
                <w:noProof/>
                <w:webHidden/>
              </w:rPr>
              <w:t>21</w:t>
            </w:r>
            <w:r w:rsidR="00A952A2">
              <w:rPr>
                <w:noProof/>
                <w:webHidden/>
              </w:rPr>
              <w:fldChar w:fldCharType="end"/>
            </w:r>
          </w:hyperlink>
        </w:p>
        <w:p w14:paraId="7D258F25" w14:textId="77777777" w:rsidR="00A952A2" w:rsidRDefault="00B036C2">
          <w:pPr>
            <w:pStyle w:val="TOC1"/>
            <w:tabs>
              <w:tab w:val="left" w:pos="440"/>
              <w:tab w:val="right" w:leader="dot" w:pos="9350"/>
            </w:tabs>
            <w:rPr>
              <w:rFonts w:eastAsiaTheme="minorEastAsia"/>
              <w:noProof/>
            </w:rPr>
          </w:pPr>
          <w:hyperlink w:anchor="_Toc481422029" w:history="1">
            <w:r w:rsidR="00A952A2" w:rsidRPr="0005171C">
              <w:rPr>
                <w:rStyle w:val="Hyperlink"/>
                <w:noProof/>
              </w:rPr>
              <w:t>6.</w:t>
            </w:r>
            <w:r w:rsidR="00A952A2">
              <w:rPr>
                <w:rFonts w:eastAsiaTheme="minorEastAsia"/>
                <w:noProof/>
              </w:rPr>
              <w:tab/>
            </w:r>
            <w:r w:rsidR="00A952A2" w:rsidRPr="0005171C">
              <w:rPr>
                <w:rStyle w:val="Hyperlink"/>
                <w:noProof/>
              </w:rPr>
              <w:t>Types of interviews you may conduct</w:t>
            </w:r>
            <w:r w:rsidR="00A952A2">
              <w:rPr>
                <w:noProof/>
                <w:webHidden/>
              </w:rPr>
              <w:tab/>
            </w:r>
            <w:r w:rsidR="00A952A2">
              <w:rPr>
                <w:noProof/>
                <w:webHidden/>
              </w:rPr>
              <w:fldChar w:fldCharType="begin"/>
            </w:r>
            <w:r w:rsidR="00A952A2">
              <w:rPr>
                <w:noProof/>
                <w:webHidden/>
              </w:rPr>
              <w:instrText xml:space="preserve"> PAGEREF _Toc481422029 \h </w:instrText>
            </w:r>
            <w:r w:rsidR="00A952A2">
              <w:rPr>
                <w:noProof/>
                <w:webHidden/>
              </w:rPr>
            </w:r>
            <w:r w:rsidR="00A952A2">
              <w:rPr>
                <w:noProof/>
                <w:webHidden/>
              </w:rPr>
              <w:fldChar w:fldCharType="separate"/>
            </w:r>
            <w:r w:rsidR="00A952A2">
              <w:rPr>
                <w:noProof/>
                <w:webHidden/>
              </w:rPr>
              <w:t>23</w:t>
            </w:r>
            <w:r w:rsidR="00A952A2">
              <w:rPr>
                <w:noProof/>
                <w:webHidden/>
              </w:rPr>
              <w:fldChar w:fldCharType="end"/>
            </w:r>
          </w:hyperlink>
        </w:p>
        <w:p w14:paraId="24F17B59" w14:textId="77777777" w:rsidR="00A952A2" w:rsidRDefault="00B036C2">
          <w:pPr>
            <w:pStyle w:val="TOC2"/>
            <w:tabs>
              <w:tab w:val="left" w:pos="660"/>
              <w:tab w:val="right" w:leader="dot" w:pos="9350"/>
            </w:tabs>
            <w:rPr>
              <w:rFonts w:eastAsiaTheme="minorEastAsia"/>
              <w:noProof/>
            </w:rPr>
          </w:pPr>
          <w:hyperlink w:anchor="_Toc481422030" w:history="1">
            <w:r w:rsidR="00A952A2" w:rsidRPr="0005171C">
              <w:rPr>
                <w:rStyle w:val="Hyperlink"/>
                <w:noProof/>
              </w:rPr>
              <w:t>a.</w:t>
            </w:r>
            <w:r w:rsidR="00A952A2">
              <w:rPr>
                <w:rFonts w:eastAsiaTheme="minorEastAsia"/>
                <w:noProof/>
              </w:rPr>
              <w:tab/>
            </w:r>
            <w:r w:rsidR="00A952A2" w:rsidRPr="0005171C">
              <w:rPr>
                <w:rStyle w:val="Hyperlink"/>
                <w:noProof/>
              </w:rPr>
              <w:t>Computer-assisted personal interview (CAPI) AKA face-to-face interview</w:t>
            </w:r>
            <w:r w:rsidR="00A952A2">
              <w:rPr>
                <w:noProof/>
                <w:webHidden/>
              </w:rPr>
              <w:tab/>
            </w:r>
            <w:r w:rsidR="00A952A2">
              <w:rPr>
                <w:noProof/>
                <w:webHidden/>
              </w:rPr>
              <w:fldChar w:fldCharType="begin"/>
            </w:r>
            <w:r w:rsidR="00A952A2">
              <w:rPr>
                <w:noProof/>
                <w:webHidden/>
              </w:rPr>
              <w:instrText xml:space="preserve"> PAGEREF _Toc481422030 \h </w:instrText>
            </w:r>
            <w:r w:rsidR="00A952A2">
              <w:rPr>
                <w:noProof/>
                <w:webHidden/>
              </w:rPr>
            </w:r>
            <w:r w:rsidR="00A952A2">
              <w:rPr>
                <w:noProof/>
                <w:webHidden/>
              </w:rPr>
              <w:fldChar w:fldCharType="separate"/>
            </w:r>
            <w:r w:rsidR="00A952A2">
              <w:rPr>
                <w:noProof/>
                <w:webHidden/>
              </w:rPr>
              <w:t>23</w:t>
            </w:r>
            <w:r w:rsidR="00A952A2">
              <w:rPr>
                <w:noProof/>
                <w:webHidden/>
              </w:rPr>
              <w:fldChar w:fldCharType="end"/>
            </w:r>
          </w:hyperlink>
        </w:p>
        <w:p w14:paraId="5F15D760" w14:textId="77777777" w:rsidR="00A952A2" w:rsidRDefault="00B036C2">
          <w:pPr>
            <w:pStyle w:val="TOC2"/>
            <w:tabs>
              <w:tab w:val="left" w:pos="660"/>
              <w:tab w:val="right" w:leader="dot" w:pos="9350"/>
            </w:tabs>
            <w:rPr>
              <w:rFonts w:eastAsiaTheme="minorEastAsia"/>
              <w:noProof/>
            </w:rPr>
          </w:pPr>
          <w:hyperlink w:anchor="_Toc481422031" w:history="1">
            <w:r w:rsidR="00A952A2" w:rsidRPr="0005171C">
              <w:rPr>
                <w:rStyle w:val="Hyperlink"/>
                <w:noProof/>
              </w:rPr>
              <w:t>b.</w:t>
            </w:r>
            <w:r w:rsidR="00A952A2">
              <w:rPr>
                <w:rFonts w:eastAsiaTheme="minorEastAsia"/>
                <w:noProof/>
              </w:rPr>
              <w:tab/>
            </w:r>
            <w:r w:rsidR="00A952A2" w:rsidRPr="0005171C">
              <w:rPr>
                <w:rStyle w:val="Hyperlink"/>
                <w:noProof/>
              </w:rPr>
              <w:t>Computer-assisted self-interview (CASI)</w:t>
            </w:r>
            <w:r w:rsidR="00A952A2">
              <w:rPr>
                <w:noProof/>
                <w:webHidden/>
              </w:rPr>
              <w:tab/>
            </w:r>
            <w:r w:rsidR="00A952A2">
              <w:rPr>
                <w:noProof/>
                <w:webHidden/>
              </w:rPr>
              <w:fldChar w:fldCharType="begin"/>
            </w:r>
            <w:r w:rsidR="00A952A2">
              <w:rPr>
                <w:noProof/>
                <w:webHidden/>
              </w:rPr>
              <w:instrText xml:space="preserve"> PAGEREF _Toc481422031 \h </w:instrText>
            </w:r>
            <w:r w:rsidR="00A952A2">
              <w:rPr>
                <w:noProof/>
                <w:webHidden/>
              </w:rPr>
            </w:r>
            <w:r w:rsidR="00A952A2">
              <w:rPr>
                <w:noProof/>
                <w:webHidden/>
              </w:rPr>
              <w:fldChar w:fldCharType="separate"/>
            </w:r>
            <w:r w:rsidR="00A952A2">
              <w:rPr>
                <w:noProof/>
                <w:webHidden/>
              </w:rPr>
              <w:t>23</w:t>
            </w:r>
            <w:r w:rsidR="00A952A2">
              <w:rPr>
                <w:noProof/>
                <w:webHidden/>
              </w:rPr>
              <w:fldChar w:fldCharType="end"/>
            </w:r>
          </w:hyperlink>
        </w:p>
        <w:p w14:paraId="63F47A1B" w14:textId="77777777" w:rsidR="00A952A2" w:rsidRDefault="00B036C2">
          <w:pPr>
            <w:pStyle w:val="TOC2"/>
            <w:tabs>
              <w:tab w:val="left" w:pos="660"/>
              <w:tab w:val="right" w:leader="dot" w:pos="9350"/>
            </w:tabs>
            <w:rPr>
              <w:rFonts w:eastAsiaTheme="minorEastAsia"/>
              <w:noProof/>
            </w:rPr>
          </w:pPr>
          <w:hyperlink w:anchor="_Toc481422032" w:history="1">
            <w:r w:rsidR="00A952A2" w:rsidRPr="0005171C">
              <w:rPr>
                <w:rStyle w:val="Hyperlink"/>
                <w:noProof/>
              </w:rPr>
              <w:t>c.</w:t>
            </w:r>
            <w:r w:rsidR="00A952A2">
              <w:rPr>
                <w:rFonts w:eastAsiaTheme="minorEastAsia"/>
                <w:noProof/>
              </w:rPr>
              <w:tab/>
            </w:r>
            <w:r w:rsidR="00A952A2" w:rsidRPr="0005171C">
              <w:rPr>
                <w:rStyle w:val="Hyperlink"/>
                <w:noProof/>
              </w:rPr>
              <w:t>Audio Computer-Assisted Self-Interview (ACASI)</w:t>
            </w:r>
            <w:r w:rsidR="00A952A2">
              <w:rPr>
                <w:noProof/>
                <w:webHidden/>
              </w:rPr>
              <w:tab/>
            </w:r>
            <w:r w:rsidR="00A952A2">
              <w:rPr>
                <w:noProof/>
                <w:webHidden/>
              </w:rPr>
              <w:fldChar w:fldCharType="begin"/>
            </w:r>
            <w:r w:rsidR="00A952A2">
              <w:rPr>
                <w:noProof/>
                <w:webHidden/>
              </w:rPr>
              <w:instrText xml:space="preserve"> PAGEREF _Toc481422032 \h </w:instrText>
            </w:r>
            <w:r w:rsidR="00A952A2">
              <w:rPr>
                <w:noProof/>
                <w:webHidden/>
              </w:rPr>
            </w:r>
            <w:r w:rsidR="00A952A2">
              <w:rPr>
                <w:noProof/>
                <w:webHidden/>
              </w:rPr>
              <w:fldChar w:fldCharType="separate"/>
            </w:r>
            <w:r w:rsidR="00A952A2">
              <w:rPr>
                <w:noProof/>
                <w:webHidden/>
              </w:rPr>
              <w:t>23</w:t>
            </w:r>
            <w:r w:rsidR="00A952A2">
              <w:rPr>
                <w:noProof/>
                <w:webHidden/>
              </w:rPr>
              <w:fldChar w:fldCharType="end"/>
            </w:r>
          </w:hyperlink>
        </w:p>
        <w:p w14:paraId="34FD3DCB" w14:textId="77777777" w:rsidR="00A952A2" w:rsidRDefault="00B036C2">
          <w:pPr>
            <w:pStyle w:val="TOC1"/>
            <w:tabs>
              <w:tab w:val="left" w:pos="440"/>
              <w:tab w:val="right" w:leader="dot" w:pos="9350"/>
            </w:tabs>
            <w:rPr>
              <w:rFonts w:eastAsiaTheme="minorEastAsia"/>
              <w:noProof/>
            </w:rPr>
          </w:pPr>
          <w:hyperlink w:anchor="_Toc481422033" w:history="1">
            <w:r w:rsidR="00A952A2" w:rsidRPr="0005171C">
              <w:rPr>
                <w:rStyle w:val="Hyperlink"/>
                <w:noProof/>
              </w:rPr>
              <w:t>7.</w:t>
            </w:r>
            <w:r w:rsidR="00A952A2">
              <w:rPr>
                <w:rFonts w:eastAsiaTheme="minorEastAsia"/>
                <w:noProof/>
              </w:rPr>
              <w:tab/>
            </w:r>
            <w:r w:rsidR="00A952A2" w:rsidRPr="0005171C">
              <w:rPr>
                <w:rStyle w:val="Hyperlink"/>
                <w:noProof/>
              </w:rPr>
              <w:t>Ensuring data quality</w:t>
            </w:r>
            <w:r w:rsidR="00A952A2">
              <w:rPr>
                <w:noProof/>
                <w:webHidden/>
              </w:rPr>
              <w:tab/>
            </w:r>
            <w:r w:rsidR="00A952A2">
              <w:rPr>
                <w:noProof/>
                <w:webHidden/>
              </w:rPr>
              <w:fldChar w:fldCharType="begin"/>
            </w:r>
            <w:r w:rsidR="00A952A2">
              <w:rPr>
                <w:noProof/>
                <w:webHidden/>
              </w:rPr>
              <w:instrText xml:space="preserve"> PAGEREF _Toc481422033 \h </w:instrText>
            </w:r>
            <w:r w:rsidR="00A952A2">
              <w:rPr>
                <w:noProof/>
                <w:webHidden/>
              </w:rPr>
            </w:r>
            <w:r w:rsidR="00A952A2">
              <w:rPr>
                <w:noProof/>
                <w:webHidden/>
              </w:rPr>
              <w:fldChar w:fldCharType="separate"/>
            </w:r>
            <w:r w:rsidR="00A952A2">
              <w:rPr>
                <w:noProof/>
                <w:webHidden/>
              </w:rPr>
              <w:t>25</w:t>
            </w:r>
            <w:r w:rsidR="00A952A2">
              <w:rPr>
                <w:noProof/>
                <w:webHidden/>
              </w:rPr>
              <w:fldChar w:fldCharType="end"/>
            </w:r>
          </w:hyperlink>
        </w:p>
        <w:p w14:paraId="7238625E" w14:textId="77777777" w:rsidR="00A952A2" w:rsidRDefault="00B036C2">
          <w:pPr>
            <w:pStyle w:val="TOC2"/>
            <w:tabs>
              <w:tab w:val="left" w:pos="660"/>
              <w:tab w:val="right" w:leader="dot" w:pos="9350"/>
            </w:tabs>
            <w:rPr>
              <w:rFonts w:eastAsiaTheme="minorEastAsia"/>
              <w:noProof/>
            </w:rPr>
          </w:pPr>
          <w:hyperlink w:anchor="_Toc481422034" w:history="1">
            <w:r w:rsidR="00A952A2" w:rsidRPr="0005171C">
              <w:rPr>
                <w:rStyle w:val="Hyperlink"/>
                <w:noProof/>
              </w:rPr>
              <w:t>a.</w:t>
            </w:r>
            <w:r w:rsidR="00A952A2">
              <w:rPr>
                <w:rFonts w:eastAsiaTheme="minorEastAsia"/>
                <w:noProof/>
              </w:rPr>
              <w:tab/>
            </w:r>
            <w:r w:rsidR="00A952A2" w:rsidRPr="0005171C">
              <w:rPr>
                <w:rStyle w:val="Hyperlink"/>
                <w:noProof/>
              </w:rPr>
              <w:t>Conducting shadow interviews</w:t>
            </w:r>
            <w:r w:rsidR="00A952A2">
              <w:rPr>
                <w:noProof/>
                <w:webHidden/>
              </w:rPr>
              <w:tab/>
            </w:r>
            <w:r w:rsidR="00A952A2">
              <w:rPr>
                <w:noProof/>
                <w:webHidden/>
              </w:rPr>
              <w:fldChar w:fldCharType="begin"/>
            </w:r>
            <w:r w:rsidR="00A952A2">
              <w:rPr>
                <w:noProof/>
                <w:webHidden/>
              </w:rPr>
              <w:instrText xml:space="preserve"> PAGEREF _Toc481422034 \h </w:instrText>
            </w:r>
            <w:r w:rsidR="00A952A2">
              <w:rPr>
                <w:noProof/>
                <w:webHidden/>
              </w:rPr>
            </w:r>
            <w:r w:rsidR="00A952A2">
              <w:rPr>
                <w:noProof/>
                <w:webHidden/>
              </w:rPr>
              <w:fldChar w:fldCharType="separate"/>
            </w:r>
            <w:r w:rsidR="00A952A2">
              <w:rPr>
                <w:noProof/>
                <w:webHidden/>
              </w:rPr>
              <w:t>25</w:t>
            </w:r>
            <w:r w:rsidR="00A952A2">
              <w:rPr>
                <w:noProof/>
                <w:webHidden/>
              </w:rPr>
              <w:fldChar w:fldCharType="end"/>
            </w:r>
          </w:hyperlink>
        </w:p>
        <w:p w14:paraId="7822B73E" w14:textId="77777777" w:rsidR="00A952A2" w:rsidRDefault="00B036C2">
          <w:pPr>
            <w:pStyle w:val="TOC2"/>
            <w:tabs>
              <w:tab w:val="left" w:pos="660"/>
              <w:tab w:val="right" w:leader="dot" w:pos="9350"/>
            </w:tabs>
            <w:rPr>
              <w:rFonts w:eastAsiaTheme="minorEastAsia"/>
              <w:noProof/>
            </w:rPr>
          </w:pPr>
          <w:hyperlink w:anchor="_Toc481422035" w:history="1">
            <w:r w:rsidR="00A952A2" w:rsidRPr="0005171C">
              <w:rPr>
                <w:rStyle w:val="Hyperlink"/>
                <w:noProof/>
              </w:rPr>
              <w:t>b.</w:t>
            </w:r>
            <w:r w:rsidR="00A952A2">
              <w:rPr>
                <w:rFonts w:eastAsiaTheme="minorEastAsia"/>
                <w:noProof/>
              </w:rPr>
              <w:tab/>
            </w:r>
            <w:r w:rsidR="00A952A2" w:rsidRPr="0005171C">
              <w:rPr>
                <w:rStyle w:val="Hyperlink"/>
                <w:noProof/>
              </w:rPr>
              <w:t>Call-backs and resurveys</w:t>
            </w:r>
            <w:r w:rsidR="00A952A2">
              <w:rPr>
                <w:noProof/>
                <w:webHidden/>
              </w:rPr>
              <w:tab/>
            </w:r>
            <w:r w:rsidR="00A952A2">
              <w:rPr>
                <w:noProof/>
                <w:webHidden/>
              </w:rPr>
              <w:fldChar w:fldCharType="begin"/>
            </w:r>
            <w:r w:rsidR="00A952A2">
              <w:rPr>
                <w:noProof/>
                <w:webHidden/>
              </w:rPr>
              <w:instrText xml:space="preserve"> PAGEREF _Toc481422035 \h </w:instrText>
            </w:r>
            <w:r w:rsidR="00A952A2">
              <w:rPr>
                <w:noProof/>
                <w:webHidden/>
              </w:rPr>
            </w:r>
            <w:r w:rsidR="00A952A2">
              <w:rPr>
                <w:noProof/>
                <w:webHidden/>
              </w:rPr>
              <w:fldChar w:fldCharType="separate"/>
            </w:r>
            <w:r w:rsidR="00A952A2">
              <w:rPr>
                <w:noProof/>
                <w:webHidden/>
              </w:rPr>
              <w:t>25</w:t>
            </w:r>
            <w:r w:rsidR="00A952A2">
              <w:rPr>
                <w:noProof/>
                <w:webHidden/>
              </w:rPr>
              <w:fldChar w:fldCharType="end"/>
            </w:r>
          </w:hyperlink>
        </w:p>
        <w:p w14:paraId="66DCB28B" w14:textId="77777777" w:rsidR="00A952A2" w:rsidRDefault="00B036C2">
          <w:pPr>
            <w:pStyle w:val="TOC2"/>
            <w:tabs>
              <w:tab w:val="left" w:pos="660"/>
              <w:tab w:val="right" w:leader="dot" w:pos="9350"/>
            </w:tabs>
            <w:rPr>
              <w:rFonts w:eastAsiaTheme="minorEastAsia"/>
              <w:noProof/>
            </w:rPr>
          </w:pPr>
          <w:hyperlink w:anchor="_Toc481422036" w:history="1">
            <w:r w:rsidR="00A952A2" w:rsidRPr="0005171C">
              <w:rPr>
                <w:rStyle w:val="Hyperlink"/>
                <w:noProof/>
              </w:rPr>
              <w:t>c.</w:t>
            </w:r>
            <w:r w:rsidR="00A952A2">
              <w:rPr>
                <w:rFonts w:eastAsiaTheme="minorEastAsia"/>
                <w:noProof/>
              </w:rPr>
              <w:tab/>
            </w:r>
            <w:r w:rsidR="00A952A2" w:rsidRPr="0005171C">
              <w:rPr>
                <w:rStyle w:val="Hyperlink"/>
                <w:noProof/>
              </w:rPr>
              <w:t>Good documentation</w:t>
            </w:r>
            <w:r w:rsidR="00A952A2">
              <w:rPr>
                <w:noProof/>
                <w:webHidden/>
              </w:rPr>
              <w:tab/>
            </w:r>
            <w:r w:rsidR="00A952A2">
              <w:rPr>
                <w:noProof/>
                <w:webHidden/>
              </w:rPr>
              <w:fldChar w:fldCharType="begin"/>
            </w:r>
            <w:r w:rsidR="00A952A2">
              <w:rPr>
                <w:noProof/>
                <w:webHidden/>
              </w:rPr>
              <w:instrText xml:space="preserve"> PAGEREF _Toc481422036 \h </w:instrText>
            </w:r>
            <w:r w:rsidR="00A952A2">
              <w:rPr>
                <w:noProof/>
                <w:webHidden/>
              </w:rPr>
            </w:r>
            <w:r w:rsidR="00A952A2">
              <w:rPr>
                <w:noProof/>
                <w:webHidden/>
              </w:rPr>
              <w:fldChar w:fldCharType="separate"/>
            </w:r>
            <w:r w:rsidR="00A952A2">
              <w:rPr>
                <w:noProof/>
                <w:webHidden/>
              </w:rPr>
              <w:t>25</w:t>
            </w:r>
            <w:r w:rsidR="00A952A2">
              <w:rPr>
                <w:noProof/>
                <w:webHidden/>
              </w:rPr>
              <w:fldChar w:fldCharType="end"/>
            </w:r>
          </w:hyperlink>
        </w:p>
        <w:p w14:paraId="3BBA636D" w14:textId="77777777" w:rsidR="00A952A2" w:rsidRDefault="00B036C2">
          <w:pPr>
            <w:pStyle w:val="TOC1"/>
            <w:tabs>
              <w:tab w:val="left" w:pos="440"/>
              <w:tab w:val="right" w:leader="dot" w:pos="9350"/>
            </w:tabs>
            <w:rPr>
              <w:rFonts w:eastAsiaTheme="minorEastAsia"/>
              <w:noProof/>
            </w:rPr>
          </w:pPr>
          <w:hyperlink w:anchor="_Toc481422037" w:history="1">
            <w:r w:rsidR="00A952A2" w:rsidRPr="0005171C">
              <w:rPr>
                <w:rStyle w:val="Hyperlink"/>
                <w:noProof/>
              </w:rPr>
              <w:t>8.</w:t>
            </w:r>
            <w:r w:rsidR="00A952A2">
              <w:rPr>
                <w:rFonts w:eastAsiaTheme="minorEastAsia"/>
                <w:noProof/>
              </w:rPr>
              <w:tab/>
            </w:r>
            <w:r w:rsidR="00A952A2" w:rsidRPr="0005171C">
              <w:rPr>
                <w:rStyle w:val="Hyperlink"/>
                <w:noProof/>
              </w:rPr>
              <w:t>Communication with data manager, field coordinator, and/or data collection supervisor</w:t>
            </w:r>
            <w:r w:rsidR="00A952A2">
              <w:rPr>
                <w:noProof/>
                <w:webHidden/>
              </w:rPr>
              <w:tab/>
            </w:r>
            <w:r w:rsidR="00A952A2">
              <w:rPr>
                <w:noProof/>
                <w:webHidden/>
              </w:rPr>
              <w:fldChar w:fldCharType="begin"/>
            </w:r>
            <w:r w:rsidR="00A952A2">
              <w:rPr>
                <w:noProof/>
                <w:webHidden/>
              </w:rPr>
              <w:instrText xml:space="preserve"> PAGEREF _Toc481422037 \h </w:instrText>
            </w:r>
            <w:r w:rsidR="00A952A2">
              <w:rPr>
                <w:noProof/>
                <w:webHidden/>
              </w:rPr>
            </w:r>
            <w:r w:rsidR="00A952A2">
              <w:rPr>
                <w:noProof/>
                <w:webHidden/>
              </w:rPr>
              <w:fldChar w:fldCharType="separate"/>
            </w:r>
            <w:r w:rsidR="00A952A2">
              <w:rPr>
                <w:noProof/>
                <w:webHidden/>
              </w:rPr>
              <w:t>25</w:t>
            </w:r>
            <w:r w:rsidR="00A952A2">
              <w:rPr>
                <w:noProof/>
                <w:webHidden/>
              </w:rPr>
              <w:fldChar w:fldCharType="end"/>
            </w:r>
          </w:hyperlink>
        </w:p>
        <w:p w14:paraId="788519C5" w14:textId="77777777" w:rsidR="00A952A2" w:rsidRDefault="00B036C2">
          <w:pPr>
            <w:pStyle w:val="TOC2"/>
            <w:tabs>
              <w:tab w:val="left" w:pos="660"/>
              <w:tab w:val="right" w:leader="dot" w:pos="9350"/>
            </w:tabs>
            <w:rPr>
              <w:rFonts w:eastAsiaTheme="minorEastAsia"/>
              <w:noProof/>
            </w:rPr>
          </w:pPr>
          <w:hyperlink w:anchor="_Toc481422038" w:history="1">
            <w:r w:rsidR="00A952A2" w:rsidRPr="0005171C">
              <w:rPr>
                <w:rStyle w:val="Hyperlink"/>
                <w:noProof/>
              </w:rPr>
              <w:t>a.</w:t>
            </w:r>
            <w:r w:rsidR="00A952A2">
              <w:rPr>
                <w:rFonts w:eastAsiaTheme="minorEastAsia"/>
                <w:noProof/>
              </w:rPr>
              <w:tab/>
            </w:r>
            <w:r w:rsidR="00A952A2" w:rsidRPr="0005171C">
              <w:rPr>
                <w:rStyle w:val="Hyperlink"/>
                <w:noProof/>
              </w:rPr>
              <w:t>Routine check-ins</w:t>
            </w:r>
            <w:r w:rsidR="00A952A2">
              <w:rPr>
                <w:noProof/>
                <w:webHidden/>
              </w:rPr>
              <w:tab/>
            </w:r>
            <w:r w:rsidR="00A952A2">
              <w:rPr>
                <w:noProof/>
                <w:webHidden/>
              </w:rPr>
              <w:fldChar w:fldCharType="begin"/>
            </w:r>
            <w:r w:rsidR="00A952A2">
              <w:rPr>
                <w:noProof/>
                <w:webHidden/>
              </w:rPr>
              <w:instrText xml:space="preserve"> PAGEREF _Toc481422038 \h </w:instrText>
            </w:r>
            <w:r w:rsidR="00A952A2">
              <w:rPr>
                <w:noProof/>
                <w:webHidden/>
              </w:rPr>
            </w:r>
            <w:r w:rsidR="00A952A2">
              <w:rPr>
                <w:noProof/>
                <w:webHidden/>
              </w:rPr>
              <w:fldChar w:fldCharType="separate"/>
            </w:r>
            <w:r w:rsidR="00A952A2">
              <w:rPr>
                <w:noProof/>
                <w:webHidden/>
              </w:rPr>
              <w:t>25</w:t>
            </w:r>
            <w:r w:rsidR="00A952A2">
              <w:rPr>
                <w:noProof/>
                <w:webHidden/>
              </w:rPr>
              <w:fldChar w:fldCharType="end"/>
            </w:r>
          </w:hyperlink>
        </w:p>
        <w:p w14:paraId="253A9E38" w14:textId="77777777" w:rsidR="00A952A2" w:rsidRDefault="00B036C2">
          <w:pPr>
            <w:pStyle w:val="TOC2"/>
            <w:tabs>
              <w:tab w:val="left" w:pos="660"/>
              <w:tab w:val="right" w:leader="dot" w:pos="9350"/>
            </w:tabs>
            <w:rPr>
              <w:rFonts w:eastAsiaTheme="minorEastAsia"/>
              <w:noProof/>
            </w:rPr>
          </w:pPr>
          <w:hyperlink w:anchor="_Toc481422039" w:history="1">
            <w:r w:rsidR="00A952A2" w:rsidRPr="0005171C">
              <w:rPr>
                <w:rStyle w:val="Hyperlink"/>
                <w:noProof/>
              </w:rPr>
              <w:t>b.</w:t>
            </w:r>
            <w:r w:rsidR="00A952A2">
              <w:rPr>
                <w:rFonts w:eastAsiaTheme="minorEastAsia"/>
                <w:noProof/>
              </w:rPr>
              <w:tab/>
            </w:r>
            <w:r w:rsidR="00A952A2" w:rsidRPr="0005171C">
              <w:rPr>
                <w:rStyle w:val="Hyperlink"/>
                <w:noProof/>
              </w:rPr>
              <w:t>Maintaining progress reports</w:t>
            </w:r>
            <w:r w:rsidR="00A952A2">
              <w:rPr>
                <w:noProof/>
                <w:webHidden/>
              </w:rPr>
              <w:tab/>
            </w:r>
            <w:r w:rsidR="00A952A2">
              <w:rPr>
                <w:noProof/>
                <w:webHidden/>
              </w:rPr>
              <w:fldChar w:fldCharType="begin"/>
            </w:r>
            <w:r w:rsidR="00A952A2">
              <w:rPr>
                <w:noProof/>
                <w:webHidden/>
              </w:rPr>
              <w:instrText xml:space="preserve"> PAGEREF _Toc481422039 \h </w:instrText>
            </w:r>
            <w:r w:rsidR="00A952A2">
              <w:rPr>
                <w:noProof/>
                <w:webHidden/>
              </w:rPr>
            </w:r>
            <w:r w:rsidR="00A952A2">
              <w:rPr>
                <w:noProof/>
                <w:webHidden/>
              </w:rPr>
              <w:fldChar w:fldCharType="separate"/>
            </w:r>
            <w:r w:rsidR="00A952A2">
              <w:rPr>
                <w:noProof/>
                <w:webHidden/>
              </w:rPr>
              <w:t>26</w:t>
            </w:r>
            <w:r w:rsidR="00A952A2">
              <w:rPr>
                <w:noProof/>
                <w:webHidden/>
              </w:rPr>
              <w:fldChar w:fldCharType="end"/>
            </w:r>
          </w:hyperlink>
        </w:p>
        <w:p w14:paraId="54D4835D" w14:textId="77777777" w:rsidR="00A952A2" w:rsidRDefault="00B036C2">
          <w:pPr>
            <w:pStyle w:val="TOC2"/>
            <w:tabs>
              <w:tab w:val="right" w:leader="dot" w:pos="9350"/>
            </w:tabs>
            <w:rPr>
              <w:rFonts w:eastAsiaTheme="minorEastAsia"/>
              <w:noProof/>
            </w:rPr>
          </w:pPr>
          <w:hyperlink w:anchor="_Toc481422040" w:history="1">
            <w:r w:rsidR="00A952A2" w:rsidRPr="0005171C">
              <w:rPr>
                <w:rStyle w:val="Hyperlink"/>
                <w:noProof/>
              </w:rPr>
              <w:t>d. Special situations</w:t>
            </w:r>
            <w:r w:rsidR="00A952A2">
              <w:rPr>
                <w:noProof/>
                <w:webHidden/>
              </w:rPr>
              <w:tab/>
            </w:r>
            <w:r w:rsidR="00A952A2">
              <w:rPr>
                <w:noProof/>
                <w:webHidden/>
              </w:rPr>
              <w:fldChar w:fldCharType="begin"/>
            </w:r>
            <w:r w:rsidR="00A952A2">
              <w:rPr>
                <w:noProof/>
                <w:webHidden/>
              </w:rPr>
              <w:instrText xml:space="preserve"> PAGEREF _Toc481422040 \h </w:instrText>
            </w:r>
            <w:r w:rsidR="00A952A2">
              <w:rPr>
                <w:noProof/>
                <w:webHidden/>
              </w:rPr>
            </w:r>
            <w:r w:rsidR="00A952A2">
              <w:rPr>
                <w:noProof/>
                <w:webHidden/>
              </w:rPr>
              <w:fldChar w:fldCharType="separate"/>
            </w:r>
            <w:r w:rsidR="00A952A2">
              <w:rPr>
                <w:noProof/>
                <w:webHidden/>
              </w:rPr>
              <w:t>26</w:t>
            </w:r>
            <w:r w:rsidR="00A952A2">
              <w:rPr>
                <w:noProof/>
                <w:webHidden/>
              </w:rPr>
              <w:fldChar w:fldCharType="end"/>
            </w:r>
          </w:hyperlink>
        </w:p>
        <w:p w14:paraId="77C06963" w14:textId="77777777" w:rsidR="00A952A2" w:rsidRDefault="00B036C2">
          <w:pPr>
            <w:pStyle w:val="TOC3"/>
            <w:tabs>
              <w:tab w:val="left" w:pos="880"/>
              <w:tab w:val="right" w:leader="dot" w:pos="9350"/>
            </w:tabs>
            <w:rPr>
              <w:rFonts w:eastAsiaTheme="minorEastAsia"/>
              <w:noProof/>
            </w:rPr>
          </w:pPr>
          <w:hyperlink w:anchor="_Toc481422041" w:history="1">
            <w:r w:rsidR="00A952A2" w:rsidRPr="0005171C">
              <w:rPr>
                <w:rStyle w:val="Hyperlink"/>
                <w:noProof/>
              </w:rPr>
              <w:t>i.</w:t>
            </w:r>
            <w:r w:rsidR="00A952A2">
              <w:rPr>
                <w:rFonts w:eastAsiaTheme="minorEastAsia"/>
                <w:noProof/>
              </w:rPr>
              <w:tab/>
            </w:r>
            <w:r w:rsidR="00A952A2" w:rsidRPr="0005171C">
              <w:rPr>
                <w:rStyle w:val="Hyperlink"/>
                <w:noProof/>
              </w:rPr>
              <w:t>If the ID number needs to be entered manually</w:t>
            </w:r>
            <w:r w:rsidR="00A952A2">
              <w:rPr>
                <w:noProof/>
                <w:webHidden/>
              </w:rPr>
              <w:tab/>
            </w:r>
            <w:r w:rsidR="00A952A2">
              <w:rPr>
                <w:noProof/>
                <w:webHidden/>
              </w:rPr>
              <w:fldChar w:fldCharType="begin"/>
            </w:r>
            <w:r w:rsidR="00A952A2">
              <w:rPr>
                <w:noProof/>
                <w:webHidden/>
              </w:rPr>
              <w:instrText xml:space="preserve"> PAGEREF _Toc481422041 \h </w:instrText>
            </w:r>
            <w:r w:rsidR="00A952A2">
              <w:rPr>
                <w:noProof/>
                <w:webHidden/>
              </w:rPr>
            </w:r>
            <w:r w:rsidR="00A952A2">
              <w:rPr>
                <w:noProof/>
                <w:webHidden/>
              </w:rPr>
              <w:fldChar w:fldCharType="separate"/>
            </w:r>
            <w:r w:rsidR="00A952A2">
              <w:rPr>
                <w:noProof/>
                <w:webHidden/>
              </w:rPr>
              <w:t>26</w:t>
            </w:r>
            <w:r w:rsidR="00A952A2">
              <w:rPr>
                <w:noProof/>
                <w:webHidden/>
              </w:rPr>
              <w:fldChar w:fldCharType="end"/>
            </w:r>
          </w:hyperlink>
        </w:p>
        <w:p w14:paraId="2B97FCAB" w14:textId="77777777" w:rsidR="00A952A2" w:rsidRDefault="00B036C2">
          <w:pPr>
            <w:pStyle w:val="TOC3"/>
            <w:tabs>
              <w:tab w:val="left" w:pos="880"/>
              <w:tab w:val="right" w:leader="dot" w:pos="9350"/>
            </w:tabs>
            <w:rPr>
              <w:rFonts w:eastAsiaTheme="minorEastAsia"/>
              <w:noProof/>
            </w:rPr>
          </w:pPr>
          <w:hyperlink w:anchor="_Toc481422042" w:history="1">
            <w:r w:rsidR="00A952A2" w:rsidRPr="0005171C">
              <w:rPr>
                <w:rStyle w:val="Hyperlink"/>
                <w:noProof/>
              </w:rPr>
              <w:t>ii.</w:t>
            </w:r>
            <w:r w:rsidR="00A952A2">
              <w:rPr>
                <w:rFonts w:eastAsiaTheme="minorEastAsia"/>
                <w:noProof/>
              </w:rPr>
              <w:tab/>
            </w:r>
            <w:r w:rsidR="00A952A2" w:rsidRPr="0005171C">
              <w:rPr>
                <w:rStyle w:val="Hyperlink"/>
                <w:noProof/>
              </w:rPr>
              <w:t>Reports of child abuse/neglect &amp; participant distress</w:t>
            </w:r>
            <w:r w:rsidR="00A952A2">
              <w:rPr>
                <w:noProof/>
                <w:webHidden/>
              </w:rPr>
              <w:tab/>
            </w:r>
            <w:r w:rsidR="00A952A2">
              <w:rPr>
                <w:noProof/>
                <w:webHidden/>
              </w:rPr>
              <w:fldChar w:fldCharType="begin"/>
            </w:r>
            <w:r w:rsidR="00A952A2">
              <w:rPr>
                <w:noProof/>
                <w:webHidden/>
              </w:rPr>
              <w:instrText xml:space="preserve"> PAGEREF _Toc481422042 \h </w:instrText>
            </w:r>
            <w:r w:rsidR="00A952A2">
              <w:rPr>
                <w:noProof/>
                <w:webHidden/>
              </w:rPr>
            </w:r>
            <w:r w:rsidR="00A952A2">
              <w:rPr>
                <w:noProof/>
                <w:webHidden/>
              </w:rPr>
              <w:fldChar w:fldCharType="separate"/>
            </w:r>
            <w:r w:rsidR="00A952A2">
              <w:rPr>
                <w:noProof/>
                <w:webHidden/>
              </w:rPr>
              <w:t>26</w:t>
            </w:r>
            <w:r w:rsidR="00A952A2">
              <w:rPr>
                <w:noProof/>
                <w:webHidden/>
              </w:rPr>
              <w:fldChar w:fldCharType="end"/>
            </w:r>
          </w:hyperlink>
        </w:p>
        <w:p w14:paraId="00C4EFC9" w14:textId="77777777" w:rsidR="00A952A2" w:rsidRDefault="00B036C2">
          <w:pPr>
            <w:pStyle w:val="TOC3"/>
            <w:tabs>
              <w:tab w:val="left" w:pos="880"/>
              <w:tab w:val="right" w:leader="dot" w:pos="9350"/>
            </w:tabs>
            <w:rPr>
              <w:rFonts w:eastAsiaTheme="minorEastAsia"/>
              <w:noProof/>
            </w:rPr>
          </w:pPr>
          <w:hyperlink w:anchor="_Toc481422043" w:history="1">
            <w:r w:rsidR="00A952A2" w:rsidRPr="0005171C">
              <w:rPr>
                <w:rStyle w:val="Hyperlink"/>
                <w:noProof/>
              </w:rPr>
              <w:t>iii.</w:t>
            </w:r>
            <w:r w:rsidR="00A952A2">
              <w:rPr>
                <w:rFonts w:eastAsiaTheme="minorEastAsia"/>
                <w:noProof/>
              </w:rPr>
              <w:tab/>
            </w:r>
            <w:r w:rsidR="00A952A2" w:rsidRPr="0005171C">
              <w:rPr>
                <w:rStyle w:val="Hyperlink"/>
                <w:noProof/>
              </w:rPr>
              <w:t>In the event of an emergency</w:t>
            </w:r>
            <w:r w:rsidR="00A952A2">
              <w:rPr>
                <w:noProof/>
                <w:webHidden/>
              </w:rPr>
              <w:tab/>
            </w:r>
            <w:r w:rsidR="00A952A2">
              <w:rPr>
                <w:noProof/>
                <w:webHidden/>
              </w:rPr>
              <w:fldChar w:fldCharType="begin"/>
            </w:r>
            <w:r w:rsidR="00A952A2">
              <w:rPr>
                <w:noProof/>
                <w:webHidden/>
              </w:rPr>
              <w:instrText xml:space="preserve"> PAGEREF _Toc481422043 \h </w:instrText>
            </w:r>
            <w:r w:rsidR="00A952A2">
              <w:rPr>
                <w:noProof/>
                <w:webHidden/>
              </w:rPr>
            </w:r>
            <w:r w:rsidR="00A952A2">
              <w:rPr>
                <w:noProof/>
                <w:webHidden/>
              </w:rPr>
              <w:fldChar w:fldCharType="separate"/>
            </w:r>
            <w:r w:rsidR="00A952A2">
              <w:rPr>
                <w:noProof/>
                <w:webHidden/>
              </w:rPr>
              <w:t>27</w:t>
            </w:r>
            <w:r w:rsidR="00A952A2">
              <w:rPr>
                <w:noProof/>
                <w:webHidden/>
              </w:rPr>
              <w:fldChar w:fldCharType="end"/>
            </w:r>
          </w:hyperlink>
        </w:p>
        <w:p w14:paraId="1E2FA652" w14:textId="77777777" w:rsidR="00A952A2" w:rsidRDefault="00B036C2">
          <w:pPr>
            <w:pStyle w:val="TOC1"/>
            <w:tabs>
              <w:tab w:val="left" w:pos="440"/>
              <w:tab w:val="right" w:leader="dot" w:pos="9350"/>
            </w:tabs>
            <w:rPr>
              <w:rFonts w:eastAsiaTheme="minorEastAsia"/>
              <w:noProof/>
            </w:rPr>
          </w:pPr>
          <w:hyperlink w:anchor="_Toc481422044" w:history="1">
            <w:r w:rsidR="00A952A2" w:rsidRPr="0005171C">
              <w:rPr>
                <w:rStyle w:val="Hyperlink"/>
                <w:noProof/>
              </w:rPr>
              <w:t>9.</w:t>
            </w:r>
            <w:r w:rsidR="00A952A2">
              <w:rPr>
                <w:rFonts w:eastAsiaTheme="minorEastAsia"/>
                <w:noProof/>
              </w:rPr>
              <w:tab/>
            </w:r>
            <w:r w:rsidR="00A952A2" w:rsidRPr="0005171C">
              <w:rPr>
                <w:rStyle w:val="Hyperlink"/>
                <w:noProof/>
              </w:rPr>
              <w:t>Send-off</w:t>
            </w:r>
            <w:r w:rsidR="00A952A2">
              <w:rPr>
                <w:noProof/>
                <w:webHidden/>
              </w:rPr>
              <w:tab/>
            </w:r>
            <w:r w:rsidR="00A952A2">
              <w:rPr>
                <w:noProof/>
                <w:webHidden/>
              </w:rPr>
              <w:fldChar w:fldCharType="begin"/>
            </w:r>
            <w:r w:rsidR="00A952A2">
              <w:rPr>
                <w:noProof/>
                <w:webHidden/>
              </w:rPr>
              <w:instrText xml:space="preserve"> PAGEREF _Toc481422044 \h </w:instrText>
            </w:r>
            <w:r w:rsidR="00A952A2">
              <w:rPr>
                <w:noProof/>
                <w:webHidden/>
              </w:rPr>
            </w:r>
            <w:r w:rsidR="00A952A2">
              <w:rPr>
                <w:noProof/>
                <w:webHidden/>
              </w:rPr>
              <w:fldChar w:fldCharType="separate"/>
            </w:r>
            <w:r w:rsidR="00A952A2">
              <w:rPr>
                <w:noProof/>
                <w:webHidden/>
              </w:rPr>
              <w:t>27</w:t>
            </w:r>
            <w:r w:rsidR="00A952A2">
              <w:rPr>
                <w:noProof/>
                <w:webHidden/>
              </w:rPr>
              <w:fldChar w:fldCharType="end"/>
            </w:r>
          </w:hyperlink>
        </w:p>
        <w:p w14:paraId="1EC48043" w14:textId="2757EB23" w:rsidR="00564AE1" w:rsidRDefault="009F2CF4" w:rsidP="00A952A2">
          <w:pPr>
            <w:jc w:val="both"/>
          </w:pPr>
          <w:r>
            <w:rPr>
              <w:b/>
              <w:bCs/>
              <w:noProof/>
            </w:rPr>
            <w:lastRenderedPageBreak/>
            <w:fldChar w:fldCharType="end"/>
          </w:r>
        </w:p>
      </w:sdtContent>
    </w:sdt>
    <w:p w14:paraId="7379423C" w14:textId="77777777" w:rsidR="00AD604C" w:rsidRDefault="00AD604C" w:rsidP="00293E68">
      <w:pPr>
        <w:pStyle w:val="Heading1"/>
        <w:numPr>
          <w:ilvl w:val="0"/>
          <w:numId w:val="5"/>
        </w:numPr>
        <w:jc w:val="both"/>
        <w:rPr>
          <w:rStyle w:val="TitleChar"/>
          <w:spacing w:val="0"/>
          <w:kern w:val="0"/>
          <w:sz w:val="32"/>
          <w:szCs w:val="32"/>
        </w:rPr>
      </w:pPr>
      <w:bookmarkStart w:id="0" w:name="_Toc481422013"/>
      <w:r>
        <w:rPr>
          <w:rStyle w:val="TitleChar"/>
          <w:spacing w:val="0"/>
          <w:kern w:val="0"/>
          <w:sz w:val="32"/>
          <w:szCs w:val="32"/>
        </w:rPr>
        <w:t>Introduction</w:t>
      </w:r>
      <w:bookmarkEnd w:id="0"/>
    </w:p>
    <w:p w14:paraId="0DEEE4F9" w14:textId="77777777" w:rsidR="00AD604C" w:rsidRPr="00AD604C" w:rsidRDefault="00AD604C" w:rsidP="00293E68">
      <w:pPr>
        <w:jc w:val="both"/>
      </w:pPr>
    </w:p>
    <w:p w14:paraId="20D2CA99" w14:textId="77777777" w:rsidR="00AC42FE" w:rsidRPr="00A952A2" w:rsidRDefault="00AC42FE" w:rsidP="00293E68">
      <w:pPr>
        <w:keepNext/>
        <w:framePr w:dropCap="drop" w:lines="3" w:wrap="around" w:vAnchor="text" w:hAnchor="text"/>
        <w:spacing w:after="0" w:line="1349" w:lineRule="exact"/>
        <w:jc w:val="both"/>
        <w:textAlignment w:val="baseline"/>
        <w:rPr>
          <w:position w:val="-2"/>
          <w:sz w:val="166"/>
        </w:rPr>
      </w:pPr>
      <w:r w:rsidRPr="00A952A2">
        <w:rPr>
          <w:position w:val="-2"/>
          <w:sz w:val="166"/>
        </w:rPr>
        <w:t>W</w:t>
      </w:r>
    </w:p>
    <w:p w14:paraId="51B31484" w14:textId="77777777" w:rsidR="00564AE1" w:rsidRPr="00A952A2" w:rsidRDefault="00564AE1" w:rsidP="00293E68">
      <w:pPr>
        <w:jc w:val="both"/>
        <w:rPr>
          <w:sz w:val="24"/>
        </w:rPr>
      </w:pPr>
      <w:r w:rsidRPr="00A952A2">
        <w:rPr>
          <w:sz w:val="24"/>
        </w:rPr>
        <w:t xml:space="preserve">elcome to the Global Early Adolescent Study (GEAS). We are excited to have you on our team! </w:t>
      </w:r>
    </w:p>
    <w:p w14:paraId="652404EE" w14:textId="15133C8F" w:rsidR="009A7494" w:rsidRPr="00A952A2" w:rsidRDefault="00A90F0F" w:rsidP="009A7494">
      <w:pPr>
        <w:jc w:val="both"/>
        <w:rPr>
          <w:sz w:val="24"/>
        </w:rPr>
      </w:pPr>
      <w:r w:rsidRPr="00A952A2">
        <w:rPr>
          <w:noProof/>
          <w:sz w:val="24"/>
        </w:rPr>
        <mc:AlternateContent>
          <mc:Choice Requires="wps">
            <w:drawing>
              <wp:anchor distT="45720" distB="45720" distL="114300" distR="114300" simplePos="0" relativeHeight="251688960" behindDoc="0" locked="0" layoutInCell="1" allowOverlap="1" wp14:anchorId="0E4FE053" wp14:editId="29FD4F26">
                <wp:simplePos x="0" y="0"/>
                <wp:positionH relativeFrom="column">
                  <wp:posOffset>1457325</wp:posOffset>
                </wp:positionH>
                <wp:positionV relativeFrom="paragraph">
                  <wp:posOffset>1467485</wp:posOffset>
                </wp:positionV>
                <wp:extent cx="2619375" cy="1404620"/>
                <wp:effectExtent l="57150" t="19050" r="85725" b="11176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404620"/>
                        </a:xfrm>
                        <a:prstGeom prst="rect">
                          <a:avLst/>
                        </a:prstGeom>
                        <a:ln>
                          <a:headEnd/>
                          <a:tailEnd/>
                        </a:ln>
                        <a:effectLst>
                          <a:outerShdw blurRad="50800" dist="38100" dir="5400000" algn="t"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08060B53" w14:textId="6A8C766A" w:rsidR="001334D7" w:rsidRPr="00A952A2" w:rsidRDefault="001334D7" w:rsidP="00A90F0F">
                            <w:pPr>
                              <w:pStyle w:val="NoSpacing"/>
                              <w:rPr>
                                <w:b/>
                                <w:sz w:val="24"/>
                              </w:rPr>
                            </w:pPr>
                            <w:r w:rsidRPr="00A952A2">
                              <w:rPr>
                                <w:b/>
                                <w:sz w:val="24"/>
                              </w:rPr>
                              <w:t xml:space="preserve">Site data manager: </w:t>
                            </w:r>
                          </w:p>
                          <w:p w14:paraId="6AED11D8" w14:textId="77777777" w:rsidR="001334D7" w:rsidRPr="00A952A2" w:rsidRDefault="001334D7" w:rsidP="00A90F0F">
                            <w:pPr>
                              <w:pStyle w:val="NoSpacing"/>
                              <w:rPr>
                                <w:b/>
                                <w:sz w:val="24"/>
                              </w:rPr>
                            </w:pPr>
                            <w:r w:rsidRPr="00A952A2">
                              <w:rPr>
                                <w:b/>
                                <w:sz w:val="24"/>
                              </w:rPr>
                              <w:t>Email:</w:t>
                            </w:r>
                          </w:p>
                          <w:p w14:paraId="23D26922" w14:textId="77777777" w:rsidR="001334D7" w:rsidRPr="00A952A2" w:rsidRDefault="001334D7" w:rsidP="00A90F0F">
                            <w:pPr>
                              <w:pStyle w:val="NoSpacing"/>
                              <w:rPr>
                                <w:b/>
                                <w:sz w:val="24"/>
                              </w:rPr>
                            </w:pPr>
                            <w:r w:rsidRPr="00A952A2">
                              <w:rPr>
                                <w:b/>
                                <w:sz w:val="24"/>
                              </w:rPr>
                              <w:t>Phone:</w:t>
                            </w:r>
                          </w:p>
                          <w:p w14:paraId="14635EBA" w14:textId="77777777" w:rsidR="001334D7" w:rsidRPr="00A952A2" w:rsidRDefault="001334D7" w:rsidP="00A90F0F">
                            <w:pPr>
                              <w:pStyle w:val="NoSpacing"/>
                              <w:rPr>
                                <w:sz w:val="24"/>
                              </w:rPr>
                            </w:pPr>
                          </w:p>
                          <w:p w14:paraId="5A17F2ED" w14:textId="77777777" w:rsidR="001334D7" w:rsidRPr="00A952A2" w:rsidRDefault="001334D7" w:rsidP="00A90F0F">
                            <w:pPr>
                              <w:pStyle w:val="NoSpacing"/>
                              <w:rPr>
                                <w:sz w:val="24"/>
                              </w:rPr>
                            </w:pPr>
                            <w:r w:rsidRPr="00A952A2">
                              <w:rPr>
                                <w:b/>
                                <w:sz w:val="24"/>
                              </w:rPr>
                              <w:t xml:space="preserve">Field coordinator: </w:t>
                            </w:r>
                            <w:r w:rsidRPr="00A952A2">
                              <w:rPr>
                                <w:sz w:val="24"/>
                              </w:rPr>
                              <w:t>Eric Mafuta</w:t>
                            </w:r>
                          </w:p>
                          <w:p w14:paraId="63CF4311" w14:textId="77777777" w:rsidR="001334D7" w:rsidRPr="00A952A2" w:rsidRDefault="001334D7" w:rsidP="00A90F0F">
                            <w:pPr>
                              <w:pStyle w:val="NoSpacing"/>
                              <w:rPr>
                                <w:sz w:val="24"/>
                              </w:rPr>
                            </w:pPr>
                            <w:r w:rsidRPr="00A952A2">
                              <w:rPr>
                                <w:sz w:val="24"/>
                              </w:rPr>
                              <w:t>Email:</w:t>
                            </w:r>
                          </w:p>
                          <w:p w14:paraId="40E118DA" w14:textId="4335C46F" w:rsidR="001334D7" w:rsidRPr="00A952A2" w:rsidRDefault="001334D7" w:rsidP="009A7494">
                            <w:pPr>
                              <w:pStyle w:val="NoSpacing"/>
                              <w:rPr>
                                <w:sz w:val="24"/>
                              </w:rPr>
                            </w:pPr>
                            <w:r w:rsidRPr="00A952A2">
                              <w:rPr>
                                <w:sz w:val="24"/>
                              </w:rPr>
                              <w:t>Phone: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4FE053" id="_x0000_t202" coordsize="21600,21600" o:spt="202" path="m,l,21600r21600,l21600,xe">
                <v:stroke joinstyle="miter"/>
                <v:path gradientshapeok="t" o:connecttype="rect"/>
              </v:shapetype>
              <v:shape id="Text Box 2" o:spid="_x0000_s1026" type="#_x0000_t202" style="position:absolute;left:0;text-align:left;margin-left:114.75pt;margin-top:115.55pt;width:206.2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" fillcolor="white [3201]" strokecolor="#5b9bd5 [3204]" strokeweight="1pt">
                <v:shadow on="t" color="black" opacity="26214f" origin=",-.5" offset="0,3pt"/>
                <v:textbox style="mso-fit-shape-to-text:t">
                  <w:txbxContent>
                    <w:p w14:paraId="08060B53" w14:textId="6A8C766A" w:rsidR="001334D7" w:rsidRPr="00A952A2" w:rsidRDefault="001334D7" w:rsidP="00A90F0F">
                      <w:pPr>
                        <w:pStyle w:val="NoSpacing"/>
                        <w:rPr>
                          <w:b/>
                          <w:sz w:val="24"/>
                        </w:rPr>
                      </w:pPr>
                      <w:r w:rsidRPr="00A952A2">
                        <w:rPr>
                          <w:b/>
                          <w:sz w:val="24"/>
                        </w:rPr>
                        <w:t xml:space="preserve">Site data manager: </w:t>
                      </w:r>
                    </w:p>
                    <w:p w14:paraId="6AED11D8" w14:textId="77777777" w:rsidR="001334D7" w:rsidRPr="00A952A2" w:rsidRDefault="001334D7" w:rsidP="00A90F0F">
                      <w:pPr>
                        <w:pStyle w:val="NoSpacing"/>
                        <w:rPr>
                          <w:b/>
                          <w:sz w:val="24"/>
                        </w:rPr>
                      </w:pPr>
                      <w:r w:rsidRPr="00A952A2">
                        <w:rPr>
                          <w:b/>
                          <w:sz w:val="24"/>
                        </w:rPr>
                        <w:t>Email:</w:t>
                      </w:r>
                    </w:p>
                    <w:p w14:paraId="23D26922" w14:textId="77777777" w:rsidR="001334D7" w:rsidRPr="00A952A2" w:rsidRDefault="001334D7" w:rsidP="00A90F0F">
                      <w:pPr>
                        <w:pStyle w:val="NoSpacing"/>
                        <w:rPr>
                          <w:b/>
                          <w:sz w:val="24"/>
                        </w:rPr>
                      </w:pPr>
                      <w:r w:rsidRPr="00A952A2">
                        <w:rPr>
                          <w:b/>
                          <w:sz w:val="24"/>
                        </w:rPr>
                        <w:t>Phone:</w:t>
                      </w:r>
                    </w:p>
                    <w:p w14:paraId="14635EBA" w14:textId="77777777" w:rsidR="001334D7" w:rsidRPr="00A952A2" w:rsidRDefault="001334D7" w:rsidP="00A90F0F">
                      <w:pPr>
                        <w:pStyle w:val="NoSpacing"/>
                        <w:rPr>
                          <w:sz w:val="24"/>
                        </w:rPr>
                      </w:pPr>
                    </w:p>
                    <w:p w14:paraId="5A17F2ED" w14:textId="77777777" w:rsidR="001334D7" w:rsidRPr="00A952A2" w:rsidRDefault="001334D7" w:rsidP="00A90F0F">
                      <w:pPr>
                        <w:pStyle w:val="NoSpacing"/>
                        <w:rPr>
                          <w:sz w:val="24"/>
                        </w:rPr>
                      </w:pPr>
                      <w:r w:rsidRPr="00A952A2">
                        <w:rPr>
                          <w:b/>
                          <w:sz w:val="24"/>
                        </w:rPr>
                        <w:t xml:space="preserve">Field coordinator: </w:t>
                      </w:r>
                      <w:r w:rsidRPr="00A952A2">
                        <w:rPr>
                          <w:sz w:val="24"/>
                        </w:rPr>
                        <w:t>Eric Mafuta</w:t>
                      </w:r>
                    </w:p>
                    <w:p w14:paraId="63CF4311" w14:textId="77777777" w:rsidR="001334D7" w:rsidRPr="00A952A2" w:rsidRDefault="001334D7" w:rsidP="00A90F0F">
                      <w:pPr>
                        <w:pStyle w:val="NoSpacing"/>
                        <w:rPr>
                          <w:sz w:val="24"/>
                        </w:rPr>
                      </w:pPr>
                      <w:r w:rsidRPr="00A952A2">
                        <w:rPr>
                          <w:sz w:val="24"/>
                        </w:rPr>
                        <w:t>Email:</w:t>
                      </w:r>
                    </w:p>
                    <w:p w14:paraId="40E118DA" w14:textId="4335C46F" w:rsidR="001334D7" w:rsidRPr="00A952A2" w:rsidRDefault="001334D7" w:rsidP="009A7494">
                      <w:pPr>
                        <w:pStyle w:val="NoSpacing"/>
                        <w:rPr>
                          <w:sz w:val="24"/>
                        </w:rPr>
                      </w:pPr>
                      <w:r w:rsidRPr="00A952A2">
                        <w:rPr>
                          <w:sz w:val="24"/>
                        </w:rPr>
                        <w:t>Phone:</w:t>
                      </w:r>
                    </w:p>
                  </w:txbxContent>
                </v:textbox>
                <w10:wrap type="topAndBottom"/>
              </v:shape>
            </w:pict>
          </mc:Fallback>
        </mc:AlternateContent>
      </w:r>
      <w:r w:rsidR="00564AE1" w:rsidRPr="00A952A2">
        <w:rPr>
          <w:sz w:val="24"/>
        </w:rPr>
        <w:t xml:space="preserve">The GEAS is a </w:t>
      </w:r>
      <w:r w:rsidRPr="00A952A2">
        <w:rPr>
          <w:sz w:val="24"/>
        </w:rPr>
        <w:t>multi-</w:t>
      </w:r>
      <w:r w:rsidR="00564AE1" w:rsidRPr="00A952A2">
        <w:rPr>
          <w:sz w:val="24"/>
        </w:rPr>
        <w:t xml:space="preserve">country study exploring the factors in early adolescence that promote healthy sexuality and, conversely, predispose youth to sexual health risks. </w:t>
      </w:r>
      <w:r w:rsidRPr="00A952A2">
        <w:rPr>
          <w:sz w:val="24"/>
        </w:rPr>
        <w:t xml:space="preserve">In some sites, including yours, the study also serves as an impact evaluation tool to measure the effectiveness of an intervention. </w:t>
      </w:r>
      <w:r w:rsidR="00564AE1" w:rsidRPr="00A952A2">
        <w:rPr>
          <w:sz w:val="24"/>
        </w:rPr>
        <w:t>Your role as data collector is vitally important to the success of the study. We hope that this manual is helpful to you, but it is far from your sole resource. Should you have any questions that this manual does not answer for you, please contact your dat</w:t>
      </w:r>
      <w:r w:rsidRPr="00A952A2">
        <w:rPr>
          <w:sz w:val="24"/>
        </w:rPr>
        <w:t>a manager or field coordinator.</w:t>
      </w:r>
    </w:p>
    <w:p w14:paraId="15EB672E" w14:textId="77777777" w:rsidR="001C14E0" w:rsidRDefault="001C14E0" w:rsidP="00293E68">
      <w:pPr>
        <w:jc w:val="both"/>
        <w:rPr>
          <w:sz w:val="24"/>
        </w:rPr>
      </w:pPr>
      <w:r w:rsidRPr="00AC42FE">
        <w:rPr>
          <w:sz w:val="24"/>
        </w:rPr>
        <w:t xml:space="preserve">As you read through the manual, please note that the three main issues involved are 1) safety, 2) data quality, and 3) documentation. This means that your first priority is to ensure your own safety when in the field, and also to monitor the comfort of participants taking the survey. Data quality is extremely important, and will be tackled throughout the manual. Finally, documentation is a habit that you must get into early. </w:t>
      </w:r>
    </w:p>
    <w:p w14:paraId="02E20224" w14:textId="77777777" w:rsidR="00C02ACE" w:rsidRPr="00AC42FE" w:rsidRDefault="00C02ACE" w:rsidP="00293E68">
      <w:pPr>
        <w:jc w:val="both"/>
        <w:rPr>
          <w:sz w:val="24"/>
        </w:rPr>
      </w:pPr>
      <w:r>
        <w:rPr>
          <w:sz w:val="24"/>
        </w:rPr>
        <w:t>This manual is a primer on using the mobile data collection platform. It does not cover the equally important intricacies of the actual interviewing—you will be trained on that separately. We hope that this manual helps you get started with the mobile platform, and will be a handy reference once you are in the field.</w:t>
      </w:r>
    </w:p>
    <w:p w14:paraId="3378DBEC" w14:textId="77777777" w:rsidR="001C14E0" w:rsidRPr="00AC42FE" w:rsidRDefault="001C14E0" w:rsidP="00293E68">
      <w:pPr>
        <w:jc w:val="both"/>
        <w:rPr>
          <w:sz w:val="24"/>
        </w:rPr>
      </w:pPr>
    </w:p>
    <w:p w14:paraId="3E99B318" w14:textId="77777777" w:rsidR="001C14E0" w:rsidRPr="00AC42FE" w:rsidRDefault="001C14E0" w:rsidP="00293E68">
      <w:pPr>
        <w:jc w:val="both"/>
        <w:rPr>
          <w:sz w:val="24"/>
        </w:rPr>
      </w:pPr>
      <w:r w:rsidRPr="00AC42FE">
        <w:rPr>
          <w:sz w:val="24"/>
        </w:rPr>
        <w:t>Wishing you a fulfilling experience,</w:t>
      </w:r>
    </w:p>
    <w:p w14:paraId="29787FB4" w14:textId="77777777" w:rsidR="001C14E0" w:rsidRPr="001C14E0" w:rsidRDefault="001C14E0" w:rsidP="00293E68">
      <w:pPr>
        <w:jc w:val="both"/>
        <w:rPr>
          <w:rFonts w:ascii="Freestyle Script" w:hAnsi="Freestyle Script"/>
          <w:color w:val="323E4F" w:themeColor="text2" w:themeShade="BF"/>
          <w:sz w:val="40"/>
        </w:rPr>
      </w:pPr>
      <w:r w:rsidRPr="001C14E0">
        <w:rPr>
          <w:rFonts w:ascii="Freestyle Script" w:hAnsi="Freestyle Script"/>
          <w:color w:val="323E4F" w:themeColor="text2" w:themeShade="BF"/>
          <w:sz w:val="40"/>
        </w:rPr>
        <w:t xml:space="preserve">The GEAS </w:t>
      </w:r>
      <w:r w:rsidR="00586360">
        <w:rPr>
          <w:rFonts w:ascii="Freestyle Script" w:hAnsi="Freestyle Script"/>
          <w:color w:val="323E4F" w:themeColor="text2" w:themeShade="BF"/>
          <w:sz w:val="40"/>
        </w:rPr>
        <w:t>Hopkins Coordinating Center</w:t>
      </w:r>
      <w:r>
        <w:rPr>
          <w:rFonts w:ascii="Freestyle Script" w:hAnsi="Freestyle Script"/>
          <w:color w:val="323E4F" w:themeColor="text2" w:themeShade="BF"/>
          <w:sz w:val="40"/>
        </w:rPr>
        <w:br w:type="page"/>
      </w:r>
    </w:p>
    <w:p w14:paraId="0EC7EA05" w14:textId="77777777" w:rsidR="00564AE1" w:rsidRDefault="009F2CF4" w:rsidP="00293E68">
      <w:pPr>
        <w:pStyle w:val="Heading1"/>
        <w:numPr>
          <w:ilvl w:val="0"/>
          <w:numId w:val="5"/>
        </w:numPr>
        <w:jc w:val="both"/>
      </w:pPr>
      <w:bookmarkStart w:id="1" w:name="_Toc481422014"/>
      <w:r>
        <w:lastRenderedPageBreak/>
        <w:t xml:space="preserve">Your role in the GEAS as </w:t>
      </w:r>
      <w:r w:rsidR="00025DBC">
        <w:t xml:space="preserve">a </w:t>
      </w:r>
      <w:r>
        <w:t xml:space="preserve">data </w:t>
      </w:r>
      <w:r w:rsidR="00025DBC">
        <w:t>collector</w:t>
      </w:r>
      <w:bookmarkEnd w:id="1"/>
    </w:p>
    <w:p w14:paraId="26697C30" w14:textId="0E34402B" w:rsidR="009274D7" w:rsidRDefault="009A7494" w:rsidP="00293E68">
      <w:pPr>
        <w:jc w:val="both"/>
      </w:pPr>
      <w:r>
        <w:rPr>
          <w:noProof/>
        </w:rPr>
        <w:drawing>
          <wp:anchor distT="0" distB="0" distL="114300" distR="114300" simplePos="0" relativeHeight="251689984" behindDoc="0" locked="0" layoutInCell="1" allowOverlap="1" wp14:anchorId="56E84135" wp14:editId="342DF470">
            <wp:simplePos x="0" y="0"/>
            <wp:positionH relativeFrom="margin">
              <wp:posOffset>228600</wp:posOffset>
            </wp:positionH>
            <wp:positionV relativeFrom="margin">
              <wp:posOffset>805180</wp:posOffset>
            </wp:positionV>
            <wp:extent cx="5486400" cy="1876425"/>
            <wp:effectExtent l="38100" t="0" r="38100" b="0"/>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r w:rsidR="008B7521">
        <w:t>As a data collector, you are on the front line of the GEAS and will experience the joy</w:t>
      </w:r>
      <w:r w:rsidR="009274D7">
        <w:t>s</w:t>
      </w:r>
      <w:r w:rsidR="008B7521">
        <w:t xml:space="preserve"> and </w:t>
      </w:r>
      <w:r w:rsidR="00C02ACE">
        <w:t>sorrows</w:t>
      </w:r>
      <w:r w:rsidR="008B7521">
        <w:t xml:space="preserve"> of working directly with young adolescents and their parents in this important research. </w:t>
      </w:r>
    </w:p>
    <w:p w14:paraId="37CE0405" w14:textId="3157BE82" w:rsidR="00DE4B14" w:rsidRDefault="00DE4B14" w:rsidP="00293E68">
      <w:pPr>
        <w:jc w:val="both"/>
      </w:pPr>
    </w:p>
    <w:p w14:paraId="757D11B3" w14:textId="3E2C613E" w:rsidR="00DE4B14" w:rsidRDefault="00DE4B14" w:rsidP="00293E68">
      <w:pPr>
        <w:jc w:val="both"/>
        <w:rPr>
          <w:noProof/>
        </w:rPr>
      </w:pPr>
    </w:p>
    <w:p w14:paraId="5A1CF0B8" w14:textId="4F1DE7C4" w:rsidR="009274D7" w:rsidRPr="00BA4429" w:rsidRDefault="00AD604C" w:rsidP="00BA4429">
      <w:r w:rsidRPr="008E1864">
        <w:rPr>
          <w:b/>
        </w:rPr>
        <w:t>We expect that as a data collector you will:</w:t>
      </w:r>
    </w:p>
    <w:p w14:paraId="234BA3E1" w14:textId="77777777" w:rsidR="00AD604C" w:rsidRDefault="00AD604C" w:rsidP="00293E68">
      <w:pPr>
        <w:pStyle w:val="ListParagraph"/>
        <w:numPr>
          <w:ilvl w:val="0"/>
          <w:numId w:val="3"/>
        </w:numPr>
        <w:jc w:val="both"/>
      </w:pPr>
      <w:r>
        <w:t>Attend and actively participate in all training</w:t>
      </w:r>
    </w:p>
    <w:p w14:paraId="27DAAAD5" w14:textId="77777777" w:rsidR="00AD604C" w:rsidRDefault="00AD604C" w:rsidP="00293E68">
      <w:pPr>
        <w:pStyle w:val="ListParagraph"/>
        <w:numPr>
          <w:ilvl w:val="0"/>
          <w:numId w:val="3"/>
        </w:numPr>
        <w:jc w:val="both"/>
      </w:pPr>
      <w:r>
        <w:t>Adhere to research ethics and standards</w:t>
      </w:r>
    </w:p>
    <w:p w14:paraId="0AD87AC9" w14:textId="77777777" w:rsidR="00AD604C" w:rsidRPr="005A407A" w:rsidRDefault="00AD604C" w:rsidP="00293E68">
      <w:pPr>
        <w:pStyle w:val="ListParagraph"/>
        <w:numPr>
          <w:ilvl w:val="0"/>
          <w:numId w:val="3"/>
        </w:numPr>
        <w:jc w:val="both"/>
      </w:pPr>
      <w:r w:rsidRPr="005A407A">
        <w:t>Collect quality data in a timely manner</w:t>
      </w:r>
    </w:p>
    <w:p w14:paraId="2DEB167C" w14:textId="42506331" w:rsidR="00AD604C" w:rsidRPr="005A407A" w:rsidRDefault="009A7494" w:rsidP="00293E68">
      <w:pPr>
        <w:pStyle w:val="ListParagraph"/>
        <w:numPr>
          <w:ilvl w:val="0"/>
          <w:numId w:val="3"/>
        </w:numPr>
        <w:jc w:val="both"/>
      </w:pPr>
      <w:r w:rsidRPr="005A407A">
        <w:t>Complete</w:t>
      </w:r>
      <w:r w:rsidR="00AD604C" w:rsidRPr="005A407A">
        <w:t xml:space="preserve"> accurate progress report</w:t>
      </w:r>
      <w:r w:rsidRPr="005A407A">
        <w:t>s</w:t>
      </w:r>
    </w:p>
    <w:p w14:paraId="2ECA65FE" w14:textId="07AC7197" w:rsidR="00AD604C" w:rsidRPr="005A407A" w:rsidRDefault="00C02ACE" w:rsidP="00293E68">
      <w:pPr>
        <w:pStyle w:val="ListParagraph"/>
        <w:numPr>
          <w:ilvl w:val="0"/>
          <w:numId w:val="3"/>
        </w:numPr>
        <w:jc w:val="both"/>
      </w:pPr>
      <w:r w:rsidRPr="005A407A">
        <w:t xml:space="preserve">Communicate with your site DM </w:t>
      </w:r>
      <w:r w:rsidR="00AD604C" w:rsidRPr="005A407A">
        <w:t>on a weekly basis</w:t>
      </w:r>
    </w:p>
    <w:p w14:paraId="25B79E09" w14:textId="3A62D151" w:rsidR="00AD604C" w:rsidRDefault="00DF65DB" w:rsidP="00293E68">
      <w:pPr>
        <w:jc w:val="both"/>
      </w:pPr>
      <w:r w:rsidRPr="005A407A">
        <w:t xml:space="preserve">Your data manager </w:t>
      </w:r>
      <w:r w:rsidR="00AD604C" w:rsidRPr="005A407A">
        <w:t xml:space="preserve">will continuously analyze collected data to ensure quality. In the event that </w:t>
      </w:r>
      <w:r w:rsidR="009A7494" w:rsidRPr="005A407A">
        <w:t xml:space="preserve">he or </w:t>
      </w:r>
      <w:r w:rsidR="00AD604C" w:rsidRPr="005A407A">
        <w:t xml:space="preserve">she sees something unusual in the data, </w:t>
      </w:r>
      <w:r w:rsidR="009A7494" w:rsidRPr="005A407A">
        <w:t xml:space="preserve">he or </w:t>
      </w:r>
      <w:r w:rsidR="00AD604C" w:rsidRPr="005A407A">
        <w:t>she will reach out to you to better understand what happened and how to improve. This is why documentation</w:t>
      </w:r>
      <w:r w:rsidR="00AD604C">
        <w:t xml:space="preserve"> (writing down what happened) is crucial. You’ll be collecting a lot of data—and it’s easy to forget something if you don’t </w:t>
      </w:r>
      <w:r w:rsidR="00AD604C" w:rsidRPr="00AD604C">
        <w:rPr>
          <w:u w:val="single"/>
        </w:rPr>
        <w:t>write it down</w:t>
      </w:r>
      <w:r w:rsidR="00AD604C">
        <w:t>.</w:t>
      </w:r>
    </w:p>
    <w:p w14:paraId="1036942B" w14:textId="77777777" w:rsidR="00AD604C" w:rsidRDefault="00AD604C" w:rsidP="00293E68">
      <w:pPr>
        <w:jc w:val="both"/>
      </w:pPr>
      <w:r>
        <w:t xml:space="preserve">The rest of this manual will help you understand how to </w:t>
      </w:r>
      <w:r w:rsidR="00C02ACE">
        <w:t>collect</w:t>
      </w:r>
      <w:r>
        <w:t xml:space="preserve"> great data. Let’s get started!</w:t>
      </w:r>
    </w:p>
    <w:p w14:paraId="18DEE162" w14:textId="77777777" w:rsidR="00AD604C" w:rsidRPr="009274D7" w:rsidRDefault="00AD604C" w:rsidP="00293E68">
      <w:pPr>
        <w:jc w:val="both"/>
      </w:pPr>
      <w:r>
        <w:br w:type="page"/>
      </w:r>
    </w:p>
    <w:p w14:paraId="39792313" w14:textId="5F7DB2A2" w:rsidR="00025DBC" w:rsidRDefault="00025DBC" w:rsidP="000610CC">
      <w:pPr>
        <w:pStyle w:val="Heading1"/>
        <w:numPr>
          <w:ilvl w:val="0"/>
          <w:numId w:val="5"/>
        </w:numPr>
        <w:jc w:val="both"/>
      </w:pPr>
      <w:bookmarkStart w:id="2" w:name="_Toc481422015"/>
      <w:r>
        <w:lastRenderedPageBreak/>
        <w:t>Best practices for using an Android device</w:t>
      </w:r>
      <w:bookmarkEnd w:id="2"/>
    </w:p>
    <w:p w14:paraId="77436BC3" w14:textId="77777777" w:rsidR="00794FCF" w:rsidRPr="00794FCF" w:rsidRDefault="00794FCF" w:rsidP="00293E68">
      <w:pPr>
        <w:jc w:val="both"/>
      </w:pPr>
      <w:r>
        <w:t>And</w:t>
      </w:r>
      <w:r w:rsidR="00F6516B">
        <w:t xml:space="preserve">roid is an operating system </w:t>
      </w:r>
      <w:r>
        <w:t xml:space="preserve">that many mobile devices run on. While there are </w:t>
      </w:r>
      <w:r w:rsidR="00F6516B">
        <w:t>several</w:t>
      </w:r>
      <w:r>
        <w:t xml:space="preserve"> versions of Android, they are similar. Take some time getting familiar with the devices you will use to collect data. Here are some illustrations and tips to help you.</w:t>
      </w:r>
    </w:p>
    <w:p w14:paraId="708A0C33" w14:textId="77777777" w:rsidR="003449DB" w:rsidRDefault="003449DB" w:rsidP="00293E68">
      <w:pPr>
        <w:pStyle w:val="Heading2"/>
        <w:numPr>
          <w:ilvl w:val="1"/>
          <w:numId w:val="1"/>
        </w:numPr>
        <w:jc w:val="both"/>
      </w:pPr>
      <w:bookmarkStart w:id="3" w:name="_Toc481422016"/>
      <w:r>
        <w:t>Navigation</w:t>
      </w:r>
      <w:bookmarkEnd w:id="3"/>
    </w:p>
    <w:p w14:paraId="7B03042C" w14:textId="77777777" w:rsidR="00794FCF" w:rsidRDefault="00794FCF" w:rsidP="00293E68">
      <w:pPr>
        <w:jc w:val="both"/>
      </w:pPr>
      <w:r>
        <w:t>All devices turn on and off a little differently. If you’re not sure how yours turns on, look for a button on the side or top to press and hold until the screen lights up. If you cannot find it, please check the user’s manual.</w:t>
      </w:r>
    </w:p>
    <w:p w14:paraId="3DC411BB" w14:textId="77777777" w:rsidR="00794FCF" w:rsidRDefault="00794FCF" w:rsidP="00293E68">
      <w:pPr>
        <w:jc w:val="both"/>
      </w:pPr>
      <w:r>
        <w:t xml:space="preserve">Once you have turned on your device, you will be </w:t>
      </w:r>
      <w:r w:rsidR="00F6516B">
        <w:t>asked</w:t>
      </w:r>
      <w:r>
        <w:t xml:space="preserve"> to enter a passcode.</w:t>
      </w:r>
      <w:r w:rsidR="00DF65DB">
        <w:t xml:space="preserve"> Your data manager</w:t>
      </w:r>
      <w:r>
        <w:t xml:space="preserve"> will provide this. It is important that you do not lose or share this passcode, as it is designed to keep participants’ data safe.</w:t>
      </w:r>
    </w:p>
    <w:p w14:paraId="25E9159E" w14:textId="74C8A158" w:rsidR="00794FCF" w:rsidRDefault="00794FCF" w:rsidP="00293E68">
      <w:pPr>
        <w:jc w:val="both"/>
      </w:pPr>
      <w:r>
        <w:t xml:space="preserve">After you enter the passcode, </w:t>
      </w:r>
      <w:r w:rsidR="008E1864">
        <w:t xml:space="preserve">you will see the main (“home”) </w:t>
      </w:r>
      <w:r w:rsidR="00F6516B">
        <w:t>screen:</w:t>
      </w:r>
    </w:p>
    <w:p w14:paraId="626C916E" w14:textId="2BBE63EC" w:rsidR="005C49D7" w:rsidRPr="00794FCF" w:rsidRDefault="00347D04" w:rsidP="00BC7F89">
      <w:pPr>
        <w:jc w:val="center"/>
      </w:pPr>
      <w:r>
        <w:rPr>
          <w:noProof/>
        </w:rPr>
        <w:lastRenderedPageBreak/>
        <w:drawing>
          <wp:anchor distT="0" distB="0" distL="114300" distR="114300" simplePos="0" relativeHeight="251660288" behindDoc="0" locked="0" layoutInCell="1" allowOverlap="1" wp14:anchorId="1D186918" wp14:editId="72E6519B">
            <wp:simplePos x="0" y="0"/>
            <wp:positionH relativeFrom="column">
              <wp:posOffset>952500</wp:posOffset>
            </wp:positionH>
            <wp:positionV relativeFrom="paragraph">
              <wp:posOffset>38100</wp:posOffset>
            </wp:positionV>
            <wp:extent cx="4389755" cy="6022340"/>
            <wp:effectExtent l="0" t="0" r="4445" b="0"/>
            <wp:wrapThrough wrapText="bothSides">
              <wp:wrapPolygon edited="0">
                <wp:start x="0" y="0"/>
                <wp:lineTo x="0" y="21500"/>
                <wp:lineTo x="21497" y="21500"/>
                <wp:lineTo x="21497"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S1.PNG"/>
                    <pic:cNvPicPr/>
                  </pic:nvPicPr>
                  <pic:blipFill>
                    <a:blip r:embed="rId14">
                      <a:extLst>
                        <a:ext uri="{28A0092B-C50C-407E-A947-70E740481C1C}">
                          <a14:useLocalDpi xmlns:a14="http://schemas.microsoft.com/office/drawing/2010/main" val="0"/>
                        </a:ext>
                      </a:extLst>
                    </a:blip>
                    <a:stretch>
                      <a:fillRect/>
                    </a:stretch>
                  </pic:blipFill>
                  <pic:spPr>
                    <a:xfrm>
                      <a:off x="0" y="0"/>
                      <a:ext cx="4389755" cy="6022340"/>
                    </a:xfrm>
                    <a:prstGeom prst="rect">
                      <a:avLst/>
                    </a:prstGeom>
                  </pic:spPr>
                </pic:pic>
              </a:graphicData>
            </a:graphic>
            <wp14:sizeRelH relativeFrom="margin">
              <wp14:pctWidth>0</wp14:pctWidth>
            </wp14:sizeRelH>
            <wp14:sizeRelV relativeFrom="margin">
              <wp14:pctHeight>0</wp14:pctHeight>
            </wp14:sizeRelV>
          </wp:anchor>
        </w:drawing>
      </w:r>
      <w:r w:rsidR="005C49D7">
        <w:br w:type="page"/>
      </w:r>
    </w:p>
    <w:p w14:paraId="7A142377" w14:textId="77777777" w:rsidR="003449DB" w:rsidRDefault="00293E68" w:rsidP="00293E68">
      <w:pPr>
        <w:pStyle w:val="Heading2"/>
        <w:numPr>
          <w:ilvl w:val="1"/>
          <w:numId w:val="1"/>
        </w:numPr>
        <w:jc w:val="both"/>
      </w:pPr>
      <w:bookmarkStart w:id="4" w:name="_Toc481422017"/>
      <w:r>
        <w:lastRenderedPageBreak/>
        <w:t xml:space="preserve">Connecting to </w:t>
      </w:r>
      <w:r w:rsidR="00C02ACE">
        <w:t>the Internet</w:t>
      </w:r>
      <w:bookmarkEnd w:id="4"/>
    </w:p>
    <w:p w14:paraId="71A18BC1" w14:textId="77777777" w:rsidR="00293E68" w:rsidRDefault="00293E68" w:rsidP="005C49D7">
      <w:pPr>
        <w:jc w:val="both"/>
      </w:pPr>
      <w:r>
        <w:t>One of the first things you’ll want to do is connect to Wi-Fi or a SIM card. To do this, touch the “Device settings” icon, which will bring up a screen like this. Tap the “slider” to turn the Wi-Fi on and off. After tapping the slider to “on,” you will see a list of networks. Select the one you want. If you get lost while navigating, remember you can always tap the back button on the lower left of the screen to go back one step, or the home button to go to the home screen.</w:t>
      </w:r>
    </w:p>
    <w:p w14:paraId="5D7B714F" w14:textId="77777777" w:rsidR="00293E68" w:rsidRDefault="00293E68" w:rsidP="005C49D7">
      <w:pPr>
        <w:pStyle w:val="ListParagraph"/>
        <w:jc w:val="center"/>
      </w:pPr>
      <w:r>
        <w:rPr>
          <w:noProof/>
        </w:rPr>
        <w:drawing>
          <wp:inline distT="0" distB="0" distL="0" distR="0" wp14:anchorId="1394F332" wp14:editId="544287ED">
            <wp:extent cx="4791744" cy="3648584"/>
            <wp:effectExtent l="0" t="0" r="889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ifi.PNG"/>
                    <pic:cNvPicPr/>
                  </pic:nvPicPr>
                  <pic:blipFill>
                    <a:blip r:embed="rId15">
                      <a:extLst>
                        <a:ext uri="{28A0092B-C50C-407E-A947-70E740481C1C}">
                          <a14:useLocalDpi xmlns:a14="http://schemas.microsoft.com/office/drawing/2010/main" val="0"/>
                        </a:ext>
                      </a:extLst>
                    </a:blip>
                    <a:stretch>
                      <a:fillRect/>
                    </a:stretch>
                  </pic:blipFill>
                  <pic:spPr>
                    <a:xfrm>
                      <a:off x="0" y="0"/>
                      <a:ext cx="4791744" cy="3648584"/>
                    </a:xfrm>
                    <a:prstGeom prst="rect">
                      <a:avLst/>
                    </a:prstGeom>
                  </pic:spPr>
                </pic:pic>
              </a:graphicData>
            </a:graphic>
          </wp:inline>
        </w:drawing>
      </w:r>
    </w:p>
    <w:p w14:paraId="63B6C9D3" w14:textId="04FB5806" w:rsidR="00347D04" w:rsidRDefault="00293E68" w:rsidP="00347D04">
      <w:pPr>
        <w:jc w:val="both"/>
      </w:pPr>
      <w:r>
        <w:t xml:space="preserve">Note: If you </w:t>
      </w:r>
      <w:r w:rsidR="005C49D7">
        <w:t xml:space="preserve">have </w:t>
      </w:r>
      <w:r>
        <w:t>turn</w:t>
      </w:r>
      <w:r w:rsidR="005C49D7">
        <w:t>ed</w:t>
      </w:r>
      <w:r>
        <w:t xml:space="preserve"> Wi-Fi on but it doesn’t seem to be working, open the Internet browser. It may </w:t>
      </w:r>
      <w:r w:rsidRPr="00A952A2">
        <w:t xml:space="preserve">take you to a website where you can authenticate your Wi-Fi sign-in. </w:t>
      </w:r>
      <w:r w:rsidR="00BE2C5E" w:rsidRPr="00A952A2">
        <w:t>If this doesn’t work, check that the time and data are correct on the tablet, and if not update them to the current date and time. When tablets are unused for a while, the date and time may fall behind and prevent the device from connecting to the internet.</w:t>
      </w:r>
    </w:p>
    <w:p w14:paraId="76699398" w14:textId="77777777" w:rsidR="00B24FE9" w:rsidRPr="00293E68" w:rsidRDefault="00B24FE9" w:rsidP="00B24FE9">
      <w:r>
        <w:br w:type="page"/>
      </w:r>
    </w:p>
    <w:p w14:paraId="4B50164B" w14:textId="77777777" w:rsidR="003449DB" w:rsidRDefault="00293E68" w:rsidP="00293E68">
      <w:pPr>
        <w:pStyle w:val="Heading2"/>
        <w:numPr>
          <w:ilvl w:val="1"/>
          <w:numId w:val="1"/>
        </w:numPr>
        <w:jc w:val="both"/>
      </w:pPr>
      <w:bookmarkStart w:id="5" w:name="_Toc481422018"/>
      <w:r>
        <w:lastRenderedPageBreak/>
        <w:t>Saving battery life</w:t>
      </w:r>
      <w:bookmarkEnd w:id="5"/>
    </w:p>
    <w:p w14:paraId="5A74209F" w14:textId="77777777" w:rsidR="005C49D7" w:rsidRDefault="005C49D7" w:rsidP="0050509A">
      <w:pPr>
        <w:jc w:val="both"/>
      </w:pPr>
      <w:r>
        <w:t xml:space="preserve">Saving battery life is very important! </w:t>
      </w:r>
      <w:r w:rsidR="00F6516B">
        <w:t xml:space="preserve">The two main things that use up battery life are screen brightness and Wi-Fi. </w:t>
      </w:r>
      <w:r>
        <w:t xml:space="preserve">Fortunately, when you are in the field, you </w:t>
      </w:r>
      <w:r w:rsidR="00F6516B">
        <w:t xml:space="preserve">will </w:t>
      </w:r>
      <w:r>
        <w:t>only need Wi-Fi to download a new survey version (which will be very infrequen</w:t>
      </w:r>
      <w:r w:rsidR="00F6516B">
        <w:t>t</w:t>
      </w:r>
      <w:r>
        <w:t>), to send finalized forms, and to place a call to your data manager, if necessary.</w:t>
      </w:r>
    </w:p>
    <w:p w14:paraId="34146AC0" w14:textId="77777777" w:rsidR="005C49D7" w:rsidRDefault="00B24FE9" w:rsidP="005C49D7">
      <w:r>
        <w:rPr>
          <w:b/>
          <w:noProof/>
        </w:rPr>
        <w:drawing>
          <wp:anchor distT="0" distB="0" distL="114300" distR="114300" simplePos="0" relativeHeight="251662336" behindDoc="1" locked="0" layoutInCell="1" allowOverlap="1" wp14:anchorId="176562DF" wp14:editId="278EBB56">
            <wp:simplePos x="0" y="0"/>
            <wp:positionH relativeFrom="column">
              <wp:posOffset>2407285</wp:posOffset>
            </wp:positionH>
            <wp:positionV relativeFrom="paragraph">
              <wp:posOffset>224155</wp:posOffset>
            </wp:positionV>
            <wp:extent cx="4152900" cy="3219450"/>
            <wp:effectExtent l="0" t="0" r="0" b="0"/>
            <wp:wrapTight wrapText="bothSides">
              <wp:wrapPolygon edited="0">
                <wp:start x="0" y="0"/>
                <wp:lineTo x="0" y="21472"/>
                <wp:lineTo x="21501" y="21472"/>
                <wp:lineTo x="21501"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eep.PNG"/>
                    <pic:cNvPicPr/>
                  </pic:nvPicPr>
                  <pic:blipFill>
                    <a:blip r:embed="rId16">
                      <a:extLst>
                        <a:ext uri="{28A0092B-C50C-407E-A947-70E740481C1C}">
                          <a14:useLocalDpi xmlns:a14="http://schemas.microsoft.com/office/drawing/2010/main" val="0"/>
                        </a:ext>
                      </a:extLst>
                    </a:blip>
                    <a:stretch>
                      <a:fillRect/>
                    </a:stretch>
                  </pic:blipFill>
                  <pic:spPr>
                    <a:xfrm>
                      <a:off x="0" y="0"/>
                      <a:ext cx="4152900" cy="3219450"/>
                    </a:xfrm>
                    <a:prstGeom prst="rect">
                      <a:avLst/>
                    </a:prstGeom>
                  </pic:spPr>
                </pic:pic>
              </a:graphicData>
            </a:graphic>
            <wp14:sizeRelH relativeFrom="margin">
              <wp14:pctWidth>0</wp14:pctWidth>
            </wp14:sizeRelH>
            <wp14:sizeRelV relativeFrom="margin">
              <wp14:pctHeight>0</wp14:pctHeight>
            </wp14:sizeRelV>
          </wp:anchor>
        </w:drawing>
      </w:r>
      <w:r w:rsidR="005C49D7">
        <w:t>There are three things you can do to save battery life.</w:t>
      </w:r>
    </w:p>
    <w:p w14:paraId="0E500C50" w14:textId="77777777" w:rsidR="005C49D7" w:rsidRDefault="005C49D7" w:rsidP="005C49D7">
      <w:pPr>
        <w:rPr>
          <w:b/>
        </w:rPr>
      </w:pPr>
      <w:r w:rsidRPr="00B24FE9">
        <w:rPr>
          <w:b/>
          <w:u w:val="single"/>
        </w:rPr>
        <w:t>First</w:t>
      </w:r>
      <w:r w:rsidRPr="001D54F4">
        <w:rPr>
          <w:b/>
        </w:rPr>
        <w:t>, turn the screen off when you ar</w:t>
      </w:r>
      <w:r w:rsidR="0088230B" w:rsidRPr="001D54F4">
        <w:rPr>
          <w:b/>
        </w:rPr>
        <w:t>e not using the device, and set the “Sleep” setting to have the screen automatically run off after a short interval of inactivity.</w:t>
      </w:r>
      <w:r w:rsidR="00347D04">
        <w:rPr>
          <w:b/>
        </w:rPr>
        <w:t xml:space="preserve"> </w:t>
      </w:r>
      <w:r w:rsidR="00347D04" w:rsidRPr="00347D04">
        <w:t>To do this:</w:t>
      </w:r>
    </w:p>
    <w:p w14:paraId="2FF51442" w14:textId="77777777" w:rsidR="00347D04" w:rsidRDefault="00347D04" w:rsidP="00347D04">
      <w:pPr>
        <w:pStyle w:val="ListParagraph"/>
        <w:numPr>
          <w:ilvl w:val="0"/>
          <w:numId w:val="6"/>
        </w:numPr>
      </w:pPr>
      <w:r>
        <w:t>Tap the “Device settings” icon</w:t>
      </w:r>
    </w:p>
    <w:p w14:paraId="6816EE7B" w14:textId="77777777" w:rsidR="00347D04" w:rsidRDefault="00347D04" w:rsidP="00347D04">
      <w:pPr>
        <w:pStyle w:val="ListParagraph"/>
        <w:numPr>
          <w:ilvl w:val="0"/>
          <w:numId w:val="6"/>
        </w:numPr>
      </w:pPr>
      <w:r>
        <w:t>Tap “Display” (see image above)</w:t>
      </w:r>
    </w:p>
    <w:p w14:paraId="52C7E1F6" w14:textId="77777777" w:rsidR="00347D04" w:rsidRDefault="00347D04" w:rsidP="00347D04">
      <w:pPr>
        <w:pStyle w:val="ListParagraph"/>
        <w:numPr>
          <w:ilvl w:val="0"/>
          <w:numId w:val="6"/>
        </w:numPr>
      </w:pPr>
      <w:r>
        <w:t>Tap “Sleep”</w:t>
      </w:r>
    </w:p>
    <w:p w14:paraId="59348F2E" w14:textId="77777777" w:rsidR="00347D04" w:rsidRDefault="00347D04" w:rsidP="00347D04">
      <w:pPr>
        <w:pStyle w:val="ListParagraph"/>
        <w:numPr>
          <w:ilvl w:val="0"/>
          <w:numId w:val="6"/>
        </w:numPr>
      </w:pPr>
      <w:r>
        <w:t>Select the shortest ti</w:t>
      </w:r>
      <w:r w:rsidR="00B24FE9">
        <w:t>me interval</w:t>
      </w:r>
    </w:p>
    <w:p w14:paraId="5065B85E" w14:textId="77777777" w:rsidR="00347D04" w:rsidRPr="00347D04" w:rsidRDefault="00347D04" w:rsidP="00347D04"/>
    <w:p w14:paraId="695ED420" w14:textId="77777777" w:rsidR="00347D04" w:rsidRDefault="00347D04" w:rsidP="00347D04">
      <w:pPr>
        <w:jc w:val="center"/>
        <w:rPr>
          <w:b/>
        </w:rPr>
      </w:pPr>
    </w:p>
    <w:p w14:paraId="75FCB1A1" w14:textId="77777777" w:rsidR="00B24FE9" w:rsidRDefault="00B24FE9" w:rsidP="005C49D7">
      <w:pPr>
        <w:rPr>
          <w:b/>
        </w:rPr>
      </w:pPr>
    </w:p>
    <w:p w14:paraId="7A375DCD" w14:textId="77777777" w:rsidR="00B24FE9" w:rsidRDefault="00B24FE9" w:rsidP="005C49D7">
      <w:pPr>
        <w:rPr>
          <w:b/>
        </w:rPr>
      </w:pPr>
      <w:r>
        <w:rPr>
          <w:noProof/>
        </w:rPr>
        <w:drawing>
          <wp:anchor distT="0" distB="0" distL="114300" distR="114300" simplePos="0" relativeHeight="251661312" behindDoc="0" locked="0" layoutInCell="1" allowOverlap="1" wp14:anchorId="29B5A02B" wp14:editId="37CE67DD">
            <wp:simplePos x="0" y="0"/>
            <wp:positionH relativeFrom="column">
              <wp:posOffset>-581025</wp:posOffset>
            </wp:positionH>
            <wp:positionV relativeFrom="paragraph">
              <wp:posOffset>330200</wp:posOffset>
            </wp:positionV>
            <wp:extent cx="4048125" cy="3195320"/>
            <wp:effectExtent l="0" t="0" r="9525" b="5080"/>
            <wp:wrapThrough wrapText="bothSides">
              <wp:wrapPolygon edited="0">
                <wp:start x="0" y="0"/>
                <wp:lineTo x="0" y="21506"/>
                <wp:lineTo x="21549" y="21506"/>
                <wp:lineTo x="21549"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rightness.PNG"/>
                    <pic:cNvPicPr/>
                  </pic:nvPicPr>
                  <pic:blipFill>
                    <a:blip r:embed="rId17">
                      <a:extLst>
                        <a:ext uri="{28A0092B-C50C-407E-A947-70E740481C1C}">
                          <a14:useLocalDpi xmlns:a14="http://schemas.microsoft.com/office/drawing/2010/main" val="0"/>
                        </a:ext>
                      </a:extLst>
                    </a:blip>
                    <a:stretch>
                      <a:fillRect/>
                    </a:stretch>
                  </pic:blipFill>
                  <pic:spPr>
                    <a:xfrm>
                      <a:off x="0" y="0"/>
                      <a:ext cx="4048125" cy="3195320"/>
                    </a:xfrm>
                    <a:prstGeom prst="rect">
                      <a:avLst/>
                    </a:prstGeom>
                  </pic:spPr>
                </pic:pic>
              </a:graphicData>
            </a:graphic>
            <wp14:sizeRelH relativeFrom="margin">
              <wp14:pctWidth>0</wp14:pctWidth>
            </wp14:sizeRelH>
            <wp14:sizeRelV relativeFrom="margin">
              <wp14:pctHeight>0</wp14:pctHeight>
            </wp14:sizeRelV>
          </wp:anchor>
        </w:drawing>
      </w:r>
    </w:p>
    <w:p w14:paraId="39168C77" w14:textId="77777777" w:rsidR="00B24FE9" w:rsidRDefault="00B24FE9" w:rsidP="005C49D7">
      <w:pPr>
        <w:rPr>
          <w:b/>
        </w:rPr>
      </w:pPr>
    </w:p>
    <w:p w14:paraId="311788F9" w14:textId="77777777" w:rsidR="005C49D7" w:rsidRDefault="005C49D7" w:rsidP="005C49D7">
      <w:r w:rsidRPr="00B24FE9">
        <w:rPr>
          <w:b/>
          <w:u w:val="single"/>
        </w:rPr>
        <w:t>Next</w:t>
      </w:r>
      <w:r w:rsidRPr="001D54F4">
        <w:rPr>
          <w:b/>
        </w:rPr>
        <w:t>, set the brightness of the device to be as dim as possible (yet still visible).</w:t>
      </w:r>
      <w:r>
        <w:t xml:space="preserve"> To do this:</w:t>
      </w:r>
    </w:p>
    <w:p w14:paraId="6EEE86D4" w14:textId="77777777" w:rsidR="005C49D7" w:rsidRDefault="005C49D7" w:rsidP="00B24FE9">
      <w:pPr>
        <w:pStyle w:val="ListParagraph"/>
        <w:numPr>
          <w:ilvl w:val="0"/>
          <w:numId w:val="6"/>
        </w:numPr>
        <w:jc w:val="both"/>
      </w:pPr>
      <w:r>
        <w:t>Tap the “Device settings” icon</w:t>
      </w:r>
    </w:p>
    <w:p w14:paraId="4FB77311" w14:textId="77777777" w:rsidR="005C49D7" w:rsidRDefault="005C49D7" w:rsidP="00B24FE9">
      <w:pPr>
        <w:pStyle w:val="ListParagraph"/>
        <w:numPr>
          <w:ilvl w:val="0"/>
          <w:numId w:val="6"/>
        </w:numPr>
        <w:jc w:val="both"/>
      </w:pPr>
      <w:r>
        <w:t>Tap “Display”</w:t>
      </w:r>
    </w:p>
    <w:p w14:paraId="4BC63D59" w14:textId="77777777" w:rsidR="005C49D7" w:rsidRDefault="005C49D7" w:rsidP="00B24FE9">
      <w:pPr>
        <w:pStyle w:val="ListParagraph"/>
        <w:numPr>
          <w:ilvl w:val="0"/>
          <w:numId w:val="6"/>
        </w:numPr>
        <w:jc w:val="both"/>
      </w:pPr>
      <w:r>
        <w:t>Tap “Brightness”</w:t>
      </w:r>
    </w:p>
    <w:p w14:paraId="0F2C67EF" w14:textId="77777777" w:rsidR="005C49D7" w:rsidRDefault="005C49D7" w:rsidP="00B24FE9">
      <w:pPr>
        <w:pStyle w:val="ListParagraph"/>
        <w:numPr>
          <w:ilvl w:val="0"/>
          <w:numId w:val="6"/>
        </w:numPr>
        <w:jc w:val="both"/>
      </w:pPr>
      <w:r>
        <w:t xml:space="preserve">Drag the </w:t>
      </w:r>
      <w:r w:rsidR="00F6516B">
        <w:t>bar</w:t>
      </w:r>
      <w:r>
        <w:t xml:space="preserve"> left to dim the screen</w:t>
      </w:r>
    </w:p>
    <w:p w14:paraId="359C052E" w14:textId="77777777" w:rsidR="005C49D7" w:rsidRPr="005C49D7" w:rsidRDefault="005C49D7" w:rsidP="005C49D7"/>
    <w:p w14:paraId="3D7F88E2" w14:textId="77777777" w:rsidR="00293E68" w:rsidRDefault="00293E68" w:rsidP="00293E68"/>
    <w:p w14:paraId="60B31167" w14:textId="77777777" w:rsidR="00293E68" w:rsidRDefault="00293E68" w:rsidP="00293E68"/>
    <w:p w14:paraId="50AF8B50" w14:textId="77777777" w:rsidR="00B24FE9" w:rsidRDefault="00B24FE9" w:rsidP="00293E68"/>
    <w:p w14:paraId="79804F4E" w14:textId="77777777" w:rsidR="00B24FE9" w:rsidRDefault="00B24FE9" w:rsidP="00293E68"/>
    <w:p w14:paraId="4A6F5BF8" w14:textId="77777777" w:rsidR="00B24FE9" w:rsidRDefault="00B24FE9" w:rsidP="00293E68"/>
    <w:p w14:paraId="2D282405" w14:textId="32EC5D89" w:rsidR="00B24FE9" w:rsidRPr="00A952A2" w:rsidRDefault="00B24FE9" w:rsidP="00293E68">
      <w:r w:rsidRPr="00A952A2">
        <w:lastRenderedPageBreak/>
        <w:t xml:space="preserve">Finally, when you are not using the Internet, put the device in “airplane mode.” </w:t>
      </w:r>
      <w:r w:rsidRPr="00A952A2">
        <w:rPr>
          <w:b/>
        </w:rPr>
        <w:t xml:space="preserve">The device should always be in airplane mode when </w:t>
      </w:r>
      <w:r w:rsidR="00A952A2">
        <w:rPr>
          <w:b/>
        </w:rPr>
        <w:t>conducting</w:t>
      </w:r>
      <w:r w:rsidRPr="00A952A2">
        <w:rPr>
          <w:b/>
        </w:rPr>
        <w:t xml:space="preserve"> surveys</w:t>
      </w:r>
      <w:r w:rsidRPr="00A952A2">
        <w:t>. To do this:</w:t>
      </w:r>
    </w:p>
    <w:p w14:paraId="77FA8F02" w14:textId="77777777" w:rsidR="00B24FE9" w:rsidRDefault="00B24FE9" w:rsidP="00B24FE9">
      <w:pPr>
        <w:pStyle w:val="ListParagraph"/>
        <w:numPr>
          <w:ilvl w:val="0"/>
          <w:numId w:val="6"/>
        </w:numPr>
        <w:jc w:val="both"/>
      </w:pPr>
      <w:r>
        <w:t>Tap the “Device settings” icon</w:t>
      </w:r>
    </w:p>
    <w:p w14:paraId="624D2C98" w14:textId="77777777" w:rsidR="00B24FE9" w:rsidRDefault="00B24FE9" w:rsidP="00B24FE9">
      <w:pPr>
        <w:pStyle w:val="ListParagraph"/>
        <w:numPr>
          <w:ilvl w:val="0"/>
          <w:numId w:val="6"/>
        </w:numPr>
        <w:jc w:val="both"/>
      </w:pPr>
      <w:r>
        <w:t>Tap “More…”</w:t>
      </w:r>
    </w:p>
    <w:p w14:paraId="45B4C093" w14:textId="77777777" w:rsidR="00B24FE9" w:rsidRDefault="00B24FE9" w:rsidP="00B24FE9">
      <w:pPr>
        <w:pStyle w:val="ListParagraph"/>
        <w:numPr>
          <w:ilvl w:val="0"/>
          <w:numId w:val="6"/>
        </w:numPr>
        <w:jc w:val="both"/>
      </w:pPr>
      <w:r>
        <w:t>Tap the checkbox next to “Airplane mode”</w:t>
      </w:r>
    </w:p>
    <w:p w14:paraId="424C9CD2" w14:textId="77777777" w:rsidR="00B24FE9" w:rsidRDefault="00B24FE9" w:rsidP="00B24FE9">
      <w:pPr>
        <w:jc w:val="center"/>
      </w:pPr>
      <w:r>
        <w:rPr>
          <w:noProof/>
        </w:rPr>
        <w:drawing>
          <wp:inline distT="0" distB="0" distL="0" distR="0" wp14:anchorId="047365C0" wp14:editId="5A132FC5">
            <wp:extent cx="4632512" cy="37147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irplane_mode.PNG"/>
                    <pic:cNvPicPr/>
                  </pic:nvPicPr>
                  <pic:blipFill>
                    <a:blip r:embed="rId18">
                      <a:extLst>
                        <a:ext uri="{28A0092B-C50C-407E-A947-70E740481C1C}">
                          <a14:useLocalDpi xmlns:a14="http://schemas.microsoft.com/office/drawing/2010/main" val="0"/>
                        </a:ext>
                      </a:extLst>
                    </a:blip>
                    <a:stretch>
                      <a:fillRect/>
                    </a:stretch>
                  </pic:blipFill>
                  <pic:spPr>
                    <a:xfrm>
                      <a:off x="0" y="0"/>
                      <a:ext cx="4636414" cy="3717879"/>
                    </a:xfrm>
                    <a:prstGeom prst="rect">
                      <a:avLst/>
                    </a:prstGeom>
                  </pic:spPr>
                </pic:pic>
              </a:graphicData>
            </a:graphic>
          </wp:inline>
        </w:drawing>
      </w:r>
    </w:p>
    <w:p w14:paraId="102900D4" w14:textId="38561D6B" w:rsidR="00B24FE9" w:rsidRDefault="00B24FE9" w:rsidP="00293E68">
      <w:r>
        <w:t xml:space="preserve">Airplane mode ensures that </w:t>
      </w:r>
      <w:r w:rsidR="00C02ACE">
        <w:t>the Internet</w:t>
      </w:r>
      <w:r>
        <w:t xml:space="preserve"> is off and power is saved.</w:t>
      </w:r>
    </w:p>
    <w:p w14:paraId="119A76E8" w14:textId="77777777" w:rsidR="00CE1BF7" w:rsidRDefault="00CE1BF7" w:rsidP="00CE1BF7">
      <w:pPr>
        <w:pStyle w:val="Heading2"/>
        <w:numPr>
          <w:ilvl w:val="0"/>
          <w:numId w:val="35"/>
        </w:numPr>
      </w:pPr>
      <w:r>
        <w:rPr>
          <w:noProof/>
        </w:rPr>
        <w:drawing>
          <wp:anchor distT="0" distB="0" distL="114300" distR="114300" simplePos="0" relativeHeight="251702272" behindDoc="0" locked="0" layoutInCell="1" allowOverlap="1" wp14:anchorId="6F4284F2" wp14:editId="65F31B0B">
            <wp:simplePos x="0" y="0"/>
            <wp:positionH relativeFrom="margin">
              <wp:posOffset>4197350</wp:posOffset>
            </wp:positionH>
            <wp:positionV relativeFrom="margin">
              <wp:posOffset>5454650</wp:posOffset>
            </wp:positionV>
            <wp:extent cx="2438400" cy="2438400"/>
            <wp:effectExtent l="0" t="0" r="0" b="0"/>
            <wp:wrapSquare wrapText="bothSides"/>
            <wp:docPr id="4" name="Picture 4" descr="http://icons.iconarchive.com/icons/dapino/teenage-girl/256/girl-confused-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cons.iconarchive.com/icons/dapino/teenage-girl/256/girl-confused-ico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anchor>
        </w:drawing>
      </w:r>
      <w:r>
        <w:t>Blocking apps</w:t>
      </w:r>
    </w:p>
    <w:p w14:paraId="6DD06869" w14:textId="77777777" w:rsidR="00CE1BF7" w:rsidRPr="001F0DF2" w:rsidRDefault="00CE1BF7" w:rsidP="00CE1BF7">
      <w:r>
        <w:rPr>
          <w:noProof/>
        </w:rPr>
        <mc:AlternateContent>
          <mc:Choice Requires="wps">
            <w:drawing>
              <wp:anchor distT="45720" distB="45720" distL="114300" distR="114300" simplePos="0" relativeHeight="251701248" behindDoc="0" locked="0" layoutInCell="1" allowOverlap="1" wp14:anchorId="3A615AD3" wp14:editId="43E624B9">
                <wp:simplePos x="0" y="0"/>
                <wp:positionH relativeFrom="column">
                  <wp:posOffset>-19050</wp:posOffset>
                </wp:positionH>
                <wp:positionV relativeFrom="paragraph">
                  <wp:posOffset>1172845</wp:posOffset>
                </wp:positionV>
                <wp:extent cx="4695825" cy="1196975"/>
                <wp:effectExtent l="57150" t="38100" r="66675" b="6794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1196975"/>
                        </a:xfrm>
                        <a:prstGeom prst="rect">
                          <a:avLst/>
                        </a:prstGeom>
                        <a:ln>
                          <a:headEnd/>
                          <a:tailEnd/>
                        </a:ln>
                      </wps:spPr>
                      <wps:style>
                        <a:lnRef idx="0">
                          <a:schemeClr val="accent6"/>
                        </a:lnRef>
                        <a:fillRef idx="1003">
                          <a:schemeClr val="dk2"/>
                        </a:fillRef>
                        <a:effectRef idx="3">
                          <a:schemeClr val="accent6"/>
                        </a:effectRef>
                        <a:fontRef idx="minor">
                          <a:schemeClr val="lt1"/>
                        </a:fontRef>
                      </wps:style>
                      <wps:txbx>
                        <w:txbxContent>
                          <w:p w14:paraId="69EA9321" w14:textId="77777777" w:rsidR="00CE1BF7" w:rsidRPr="006D1B5A" w:rsidRDefault="00CE1BF7" w:rsidP="00CE1BF7">
                            <w:pPr>
                              <w:jc w:val="center"/>
                              <w:rPr>
                                <w:rFonts w:ascii="Courier New" w:hAnsi="Courier New" w:cs="Courier New"/>
                                <w:b/>
                                <w:sz w:val="32"/>
                              </w:rPr>
                            </w:pPr>
                            <w:r w:rsidRPr="006D1B5A">
                              <w:rPr>
                                <w:rFonts w:ascii="Courier New" w:hAnsi="Courier New" w:cs="Courier New"/>
                                <w:b/>
                                <w:sz w:val="32"/>
                              </w:rPr>
                              <w:t>WHAT DAY IS IT?</w:t>
                            </w:r>
                          </w:p>
                          <w:p w14:paraId="671B4FE6" w14:textId="77777777" w:rsidR="00CE1BF7" w:rsidRDefault="00CE1BF7" w:rsidP="00CE1BF7">
                            <w:r>
                              <w:t xml:space="preserve">Before you administer a survey, remember to </w:t>
                            </w:r>
                            <w:r w:rsidRPr="006D1B5A">
                              <w:rPr>
                                <w:b/>
                              </w:rPr>
                              <w:t>CHECK THE DATE</w:t>
                            </w:r>
                            <w:r>
                              <w:t xml:space="preserve"> on the tablet!</w:t>
                            </w:r>
                          </w:p>
                          <w:p w14:paraId="1DD50E83" w14:textId="77777777" w:rsidR="00CE1BF7" w:rsidRDefault="00CE1BF7" w:rsidP="00CE1BF7">
                            <w:r>
                              <w:t>Sometimes, if a tablet is shut down incorrectly or the battery is removed, the date may reset and need to be manually corrected! You can do this in Settings.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615AD3" id="_x0000_s1027" type="#_x0000_t202" style="position:absolute;margin-left:-1.5pt;margin-top:92.35pt;width:369.75pt;height:94.25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" fillcolor="#4d5f78 [2994]" stroked="f">
                <v:fill color2="#2a3442 [2018]" rotate="t" colors="0 #5d6d85;.5 #485972;1 #334258" focus="100%" type="gradient">
                  <o:fill v:ext="view" type="gradientUnscaled"/>
                </v:fill>
                <v:shadow on="t" color="black" opacity="41287f" offset="0,1.5pt"/>
                <v:textbox style="mso-fit-shape-to-text:t">
                  <w:txbxContent>
                    <w:p w14:paraId="69EA9321" w14:textId="77777777" w:rsidR="00CE1BF7" w:rsidRPr="006D1B5A" w:rsidRDefault="00CE1BF7" w:rsidP="00CE1BF7">
                      <w:pPr>
                        <w:jc w:val="center"/>
                        <w:rPr>
                          <w:rFonts w:ascii="Courier New" w:hAnsi="Courier New" w:cs="Courier New"/>
                          <w:b/>
                          <w:sz w:val="32"/>
                        </w:rPr>
                      </w:pPr>
                      <w:r w:rsidRPr="006D1B5A">
                        <w:rPr>
                          <w:rFonts w:ascii="Courier New" w:hAnsi="Courier New" w:cs="Courier New"/>
                          <w:b/>
                          <w:sz w:val="32"/>
                        </w:rPr>
                        <w:t>WHAT DAY IS IT?</w:t>
                      </w:r>
                    </w:p>
                    <w:p w14:paraId="671B4FE6" w14:textId="77777777" w:rsidR="00CE1BF7" w:rsidRDefault="00CE1BF7" w:rsidP="00CE1BF7">
                      <w:r>
                        <w:t xml:space="preserve">Before you administer a survey, remember to </w:t>
                      </w:r>
                      <w:r w:rsidRPr="006D1B5A">
                        <w:rPr>
                          <w:b/>
                        </w:rPr>
                        <w:t>CHECK THE DATE</w:t>
                      </w:r>
                      <w:r>
                        <w:t xml:space="preserve"> on the tablet!</w:t>
                      </w:r>
                    </w:p>
                    <w:p w14:paraId="1DD50E83" w14:textId="77777777" w:rsidR="00CE1BF7" w:rsidRDefault="00CE1BF7" w:rsidP="00CE1BF7">
                      <w:r>
                        <w:t>Sometimes, if a tablet is shut down incorrectly or the battery is removed, the date may reset and need to be manually corrected! You can do this in Settings.</w:t>
                      </w:r>
                    </w:p>
                  </w:txbxContent>
                </v:textbox>
                <w10:wrap type="square"/>
              </v:shape>
            </w:pict>
          </mc:Fallback>
        </mc:AlternateContent>
      </w:r>
      <w:r>
        <w:t>If the participants will be handling the tablets at any time, it is good practice to install a piece of app-blocking software to prevent them from playing games or with the camera. If your DM has installed this, he or she will tell you the passcode needed to access other apps you may need (such as settings, the phone, or the browser).</w:t>
      </w:r>
    </w:p>
    <w:p w14:paraId="1D6499EB" w14:textId="5987B3DB" w:rsidR="004C6D9E" w:rsidRDefault="00CE1BF7" w:rsidP="004C6D9E">
      <w:r>
        <w:br w:type="page"/>
      </w:r>
    </w:p>
    <w:p w14:paraId="52C67474" w14:textId="60291361" w:rsidR="004C6D9E" w:rsidRDefault="004C6D9E" w:rsidP="004C6D9E">
      <w:pPr>
        <w:pStyle w:val="Heading1"/>
        <w:numPr>
          <w:ilvl w:val="0"/>
          <w:numId w:val="5"/>
        </w:numPr>
      </w:pPr>
      <w:bookmarkStart w:id="6" w:name="_Toc481422019"/>
      <w:r>
        <w:lastRenderedPageBreak/>
        <w:t>Going into the field</w:t>
      </w:r>
      <w:bookmarkEnd w:id="6"/>
    </w:p>
    <w:p w14:paraId="758EA754" w14:textId="4733B383" w:rsidR="004C6D9E" w:rsidRPr="00A952A2" w:rsidRDefault="004C6D9E" w:rsidP="004C6D9E">
      <w:pPr>
        <w:jc w:val="both"/>
        <w:rPr>
          <w:b/>
        </w:rPr>
      </w:pPr>
      <w:r w:rsidRPr="00A952A2">
        <w:t xml:space="preserve">You will be conducting two types of surveys at baseline, one with parents/guardians and one with adolescent participants. The parent questionnaire will be completed when obtaining parental consent using computer-assisted personal interview (CAPI) (see Section </w:t>
      </w:r>
      <w:r w:rsidR="00A952A2">
        <w:t>6</w:t>
      </w:r>
      <w:r w:rsidRPr="00A952A2">
        <w:t xml:space="preserve"> for details). The parent questionnaire is designed to take about 15 minutes, and </w:t>
      </w:r>
      <w:r w:rsidRPr="00A952A2">
        <w:rPr>
          <w:b/>
        </w:rPr>
        <w:t>the parents ID number is the same as the adolescent participant ID number</w:t>
      </w:r>
      <w:r w:rsidRPr="00A952A2">
        <w:t xml:space="preserve">. </w:t>
      </w:r>
    </w:p>
    <w:p w14:paraId="7CB640D1" w14:textId="17004688" w:rsidR="004C6D9E" w:rsidRPr="00A952A2" w:rsidRDefault="004C6D9E" w:rsidP="004C6D9E">
      <w:pPr>
        <w:jc w:val="both"/>
      </w:pPr>
      <w:r w:rsidRPr="00A952A2">
        <w:t>Before we dive into the details of using the SurveyCTO Collect app, there are some basic recordkeeping issues to learn, first.</w:t>
      </w:r>
    </w:p>
    <w:p w14:paraId="76E18324" w14:textId="77777777" w:rsidR="004C6D9E" w:rsidRPr="008F42FE" w:rsidRDefault="004C6D9E" w:rsidP="004C6D9E">
      <w:pPr>
        <w:pStyle w:val="Heading3"/>
        <w:numPr>
          <w:ilvl w:val="1"/>
          <w:numId w:val="5"/>
        </w:numPr>
      </w:pPr>
      <w:bookmarkStart w:id="7" w:name="_Toc481422020"/>
      <w:r w:rsidRPr="008F42FE">
        <w:t>Informed consent</w:t>
      </w:r>
      <w:bookmarkEnd w:id="7"/>
    </w:p>
    <w:p w14:paraId="4470E79A" w14:textId="77777777" w:rsidR="004C6D9E" w:rsidRPr="00A952A2" w:rsidRDefault="004C6D9E" w:rsidP="004C6D9E">
      <w:pPr>
        <w:jc w:val="both"/>
      </w:pPr>
      <w:r w:rsidRPr="00A952A2">
        <w:t>On the tablet you will have a space in which to indicate whether the participant (parent AND/OR adolescent) has given informed consent to participate.</w:t>
      </w:r>
    </w:p>
    <w:p w14:paraId="3A71CB99" w14:textId="009E917F" w:rsidR="004C6D9E" w:rsidRPr="00A952A2" w:rsidRDefault="004C6D9E" w:rsidP="004C6D9E">
      <w:pPr>
        <w:jc w:val="both"/>
      </w:pPr>
      <w:r w:rsidRPr="00A952A2">
        <w:t xml:space="preserve">You will go through a detailed consent form with each parent and adolescent participant (with adolescents it is called, “assent”), answer any questions they may have, and ask them to sign one copy of the form if they agree to participate. Whether the parent or adolescent participant has agreed to participate is one of the first questions you will be asked on the tablet when starting a new survey. Please indicate that the participant understands and has agreed to take part in the study by selecting “Yes,” but </w:t>
      </w:r>
      <w:bookmarkStart w:id="8" w:name="_GoBack"/>
      <w:r w:rsidRPr="00A952A2">
        <w:rPr>
          <w:i/>
        </w:rPr>
        <w:t>also</w:t>
      </w:r>
      <w:r w:rsidRPr="00A952A2">
        <w:t xml:space="preserve"> complete a new form for potential participants (parents and adolescents you tried to recruit into the study) whom said that they did </w:t>
      </w:r>
      <w:r w:rsidRPr="00A952A2">
        <w:rPr>
          <w:i/>
        </w:rPr>
        <w:t>not</w:t>
      </w:r>
      <w:r w:rsidRPr="00A952A2">
        <w:t xml:space="preserve"> wish to participate (select, “No”). This will allow us to see what percentage of people we invited to join the study decided they wanted to participate. </w:t>
      </w:r>
      <w:bookmarkEnd w:id="8"/>
      <w:r w:rsidRPr="00A952A2">
        <w:t>After you select, “No,” the survey will end.</w:t>
      </w:r>
    </w:p>
    <w:p w14:paraId="3A9C7F74" w14:textId="77777777" w:rsidR="004C6D9E" w:rsidRPr="00705B75" w:rsidRDefault="004C6D9E" w:rsidP="004C6D9E">
      <w:pPr>
        <w:pStyle w:val="Heading3"/>
        <w:numPr>
          <w:ilvl w:val="1"/>
          <w:numId w:val="5"/>
        </w:numPr>
      </w:pPr>
      <w:bookmarkStart w:id="9" w:name="_Toc481422021"/>
      <w:r>
        <w:t>Completing the t</w:t>
      </w:r>
      <w:r w:rsidRPr="007A3624">
        <w:t xml:space="preserve">racking </w:t>
      </w:r>
      <w:r>
        <w:t>f</w:t>
      </w:r>
      <w:r w:rsidRPr="007A3624">
        <w:t>orm</w:t>
      </w:r>
      <w:bookmarkEnd w:id="9"/>
      <w:r w:rsidRPr="007A3624">
        <w:t xml:space="preserve"> </w:t>
      </w:r>
    </w:p>
    <w:p w14:paraId="20D25AF0" w14:textId="1DD053B4" w:rsidR="004C6D9E" w:rsidRPr="00A952A2" w:rsidRDefault="004C6D9E" w:rsidP="004C6D9E">
      <w:pPr>
        <w:jc w:val="both"/>
      </w:pPr>
      <w:r w:rsidRPr="00A952A2">
        <w:t>The tracking form is to be completed by hand at the time when parental consent is obtained, concurrently with the adolescent participant ID card (Section 4c) and is to be securely stored in a locked cabinet with participants’ signed parental consent and adolescent assent forms. The tracking form will be used by the FC and DM to track and follow-up with participants over time. Make sure you carefully complete the tracking form. You may not be able to fill it in completely, but try your best and make additional notes, if needed.</w:t>
      </w:r>
    </w:p>
    <w:p w14:paraId="40F75BD7" w14:textId="77777777" w:rsidR="004C6D9E" w:rsidRPr="00A952A2" w:rsidRDefault="004C6D9E" w:rsidP="004C6D9E">
      <w:pPr>
        <w:jc w:val="both"/>
      </w:pPr>
      <w:r w:rsidRPr="00A952A2">
        <w:t>Information to be entered onto the tracking form:</w:t>
      </w:r>
    </w:p>
    <w:p w14:paraId="6C8B18DA" w14:textId="77777777" w:rsidR="004C6D9E" w:rsidRPr="00A952A2" w:rsidRDefault="004C6D9E" w:rsidP="004C6D9E">
      <w:pPr>
        <w:pStyle w:val="ListParagraph"/>
        <w:numPr>
          <w:ilvl w:val="0"/>
          <w:numId w:val="30"/>
        </w:numPr>
        <w:jc w:val="both"/>
      </w:pPr>
      <w:r w:rsidRPr="00A952A2">
        <w:t>Participant ID number</w:t>
      </w:r>
    </w:p>
    <w:p w14:paraId="172712BD" w14:textId="77777777" w:rsidR="00417239" w:rsidRPr="00A952A2" w:rsidRDefault="00417239" w:rsidP="00417239">
      <w:pPr>
        <w:pStyle w:val="ListParagraph"/>
        <w:numPr>
          <w:ilvl w:val="1"/>
          <w:numId w:val="30"/>
        </w:numPr>
        <w:jc w:val="both"/>
      </w:pPr>
      <w:r w:rsidRPr="00A952A2">
        <w:t>You will find this number on the ID card assigned to the adolescent participant.</w:t>
      </w:r>
    </w:p>
    <w:p w14:paraId="51746AFB" w14:textId="77777777" w:rsidR="00417239" w:rsidRPr="00A952A2" w:rsidRDefault="004C6D9E" w:rsidP="004C6D9E">
      <w:pPr>
        <w:pStyle w:val="ListParagraph"/>
        <w:numPr>
          <w:ilvl w:val="1"/>
          <w:numId w:val="30"/>
        </w:numPr>
        <w:jc w:val="both"/>
        <w:rPr>
          <w:b/>
        </w:rPr>
      </w:pPr>
      <w:r w:rsidRPr="00A952A2">
        <w:t>The participant ID number will start with ‘I’ or ‘C’ based on whether the participant is in the intervention or control group.</w:t>
      </w:r>
    </w:p>
    <w:p w14:paraId="2F45438E" w14:textId="5106AA49" w:rsidR="004C6D9E" w:rsidRPr="00A952A2" w:rsidRDefault="004C6D9E" w:rsidP="004C6D9E">
      <w:pPr>
        <w:pStyle w:val="ListParagraph"/>
        <w:numPr>
          <w:ilvl w:val="1"/>
          <w:numId w:val="30"/>
        </w:numPr>
        <w:jc w:val="both"/>
      </w:pPr>
      <w:r w:rsidRPr="00A952A2">
        <w:t>Parent/guardian participants have the same ID number as their adolescent child participant.</w:t>
      </w:r>
    </w:p>
    <w:p w14:paraId="0F3D68D8" w14:textId="77777777" w:rsidR="004C6D9E" w:rsidRPr="00A952A2" w:rsidRDefault="004C6D9E" w:rsidP="004C6D9E">
      <w:pPr>
        <w:pStyle w:val="ListParagraph"/>
        <w:numPr>
          <w:ilvl w:val="0"/>
          <w:numId w:val="30"/>
        </w:numPr>
        <w:jc w:val="both"/>
      </w:pPr>
      <w:r w:rsidRPr="00A952A2">
        <w:t>Adolescent participant name</w:t>
      </w:r>
    </w:p>
    <w:p w14:paraId="41EBDA2B" w14:textId="77777777" w:rsidR="004C6D9E" w:rsidRPr="00A952A2" w:rsidRDefault="004C6D9E" w:rsidP="004C6D9E">
      <w:pPr>
        <w:pStyle w:val="ListParagraph"/>
        <w:numPr>
          <w:ilvl w:val="0"/>
          <w:numId w:val="30"/>
        </w:numPr>
        <w:jc w:val="both"/>
      </w:pPr>
      <w:r w:rsidRPr="00A952A2">
        <w:t>Adolescent participant sex</w:t>
      </w:r>
    </w:p>
    <w:p w14:paraId="101D8A34" w14:textId="77777777" w:rsidR="004C6D9E" w:rsidRPr="00A952A2" w:rsidRDefault="004C6D9E" w:rsidP="004C6D9E">
      <w:pPr>
        <w:pStyle w:val="ListParagraph"/>
        <w:numPr>
          <w:ilvl w:val="0"/>
          <w:numId w:val="30"/>
        </w:numPr>
        <w:jc w:val="both"/>
      </w:pPr>
      <w:r w:rsidRPr="00A952A2">
        <w:t>Adolescent participant date of birth</w:t>
      </w:r>
    </w:p>
    <w:p w14:paraId="584B938D" w14:textId="77777777" w:rsidR="004C6D9E" w:rsidRPr="00A952A2" w:rsidRDefault="004C6D9E" w:rsidP="004C6D9E">
      <w:pPr>
        <w:pStyle w:val="ListParagraph"/>
        <w:numPr>
          <w:ilvl w:val="0"/>
          <w:numId w:val="30"/>
        </w:numPr>
        <w:jc w:val="both"/>
      </w:pPr>
      <w:r w:rsidRPr="00A952A2">
        <w:t>Whether the adolescent participant is in-school or out-of-school</w:t>
      </w:r>
    </w:p>
    <w:p w14:paraId="66687DEF" w14:textId="2418695A" w:rsidR="004C6D9E" w:rsidRPr="00A952A2" w:rsidRDefault="004C6D9E" w:rsidP="004C6D9E">
      <w:pPr>
        <w:pStyle w:val="ListParagraph"/>
        <w:numPr>
          <w:ilvl w:val="0"/>
          <w:numId w:val="30"/>
        </w:numPr>
        <w:jc w:val="both"/>
      </w:pPr>
      <w:r w:rsidRPr="00A952A2">
        <w:t>School where the participant will report for data collection (for in-school participants, only)</w:t>
      </w:r>
    </w:p>
    <w:p w14:paraId="7286452B" w14:textId="368848B4" w:rsidR="004C6D9E" w:rsidRPr="00A952A2" w:rsidRDefault="004C6D9E" w:rsidP="004C6D9E">
      <w:pPr>
        <w:pStyle w:val="ListParagraph"/>
        <w:numPr>
          <w:ilvl w:val="0"/>
          <w:numId w:val="30"/>
        </w:numPr>
        <w:jc w:val="both"/>
      </w:pPr>
      <w:r w:rsidRPr="00A952A2">
        <w:lastRenderedPageBreak/>
        <w:t>Name of the individual who first identified the participant for the study (for out-of-school participants, primarily)</w:t>
      </w:r>
    </w:p>
    <w:p w14:paraId="51B42160" w14:textId="77777777" w:rsidR="004C6D9E" w:rsidRPr="00A952A2" w:rsidRDefault="004C6D9E" w:rsidP="004C6D9E">
      <w:pPr>
        <w:pStyle w:val="ListParagraph"/>
        <w:numPr>
          <w:ilvl w:val="0"/>
          <w:numId w:val="30"/>
        </w:numPr>
        <w:jc w:val="both"/>
      </w:pPr>
      <w:r w:rsidRPr="00A952A2">
        <w:t>Adolescent participant home neighborhood</w:t>
      </w:r>
    </w:p>
    <w:p w14:paraId="06713AC4" w14:textId="77777777" w:rsidR="004C6D9E" w:rsidRPr="00A952A2" w:rsidRDefault="004C6D9E" w:rsidP="004C6D9E">
      <w:pPr>
        <w:pStyle w:val="ListParagraph"/>
        <w:numPr>
          <w:ilvl w:val="0"/>
          <w:numId w:val="30"/>
        </w:numPr>
        <w:jc w:val="both"/>
      </w:pPr>
      <w:r w:rsidRPr="00A952A2">
        <w:t xml:space="preserve">Adolescent participant phone number </w:t>
      </w:r>
    </w:p>
    <w:p w14:paraId="40E83158" w14:textId="77777777" w:rsidR="004C6D9E" w:rsidRPr="00A952A2" w:rsidRDefault="004C6D9E" w:rsidP="004C6D9E">
      <w:pPr>
        <w:pStyle w:val="ListParagraph"/>
        <w:numPr>
          <w:ilvl w:val="0"/>
          <w:numId w:val="30"/>
        </w:numPr>
        <w:jc w:val="both"/>
      </w:pPr>
      <w:r w:rsidRPr="00A952A2">
        <w:t>Parent/guardian name and phone number</w:t>
      </w:r>
    </w:p>
    <w:p w14:paraId="26B9C307" w14:textId="77777777" w:rsidR="004C6D9E" w:rsidRPr="00A952A2" w:rsidRDefault="004C6D9E" w:rsidP="004C6D9E">
      <w:pPr>
        <w:pStyle w:val="ListParagraph"/>
        <w:numPr>
          <w:ilvl w:val="0"/>
          <w:numId w:val="30"/>
        </w:numPr>
        <w:jc w:val="both"/>
      </w:pPr>
      <w:r w:rsidRPr="00A952A2">
        <w:t>Other contact phone number (i.e., another family member or a neighbor)</w:t>
      </w:r>
    </w:p>
    <w:p w14:paraId="3F7BB703" w14:textId="550BA68E" w:rsidR="004C6D9E" w:rsidRPr="00A952A2" w:rsidRDefault="004C6D9E" w:rsidP="004C6D9E">
      <w:pPr>
        <w:pStyle w:val="ListParagraph"/>
        <w:numPr>
          <w:ilvl w:val="0"/>
          <w:numId w:val="30"/>
        </w:numPr>
        <w:jc w:val="both"/>
      </w:pPr>
      <w:r w:rsidRPr="00A952A2">
        <w:t>Participant address or a landmark near home</w:t>
      </w:r>
    </w:p>
    <w:p w14:paraId="0828D545" w14:textId="731B1539" w:rsidR="004C6D9E" w:rsidRPr="00A952A2" w:rsidRDefault="004C6D9E" w:rsidP="004C6D9E">
      <w:pPr>
        <w:pStyle w:val="ListParagraph"/>
        <w:numPr>
          <w:ilvl w:val="0"/>
          <w:numId w:val="30"/>
        </w:numPr>
        <w:jc w:val="both"/>
      </w:pPr>
      <w:r w:rsidRPr="00A952A2">
        <w:t xml:space="preserve">Dates of the each wave of the data collection </w:t>
      </w:r>
    </w:p>
    <w:p w14:paraId="218A701D" w14:textId="77777777" w:rsidR="004C6D9E" w:rsidRPr="00A952A2" w:rsidRDefault="004C6D9E" w:rsidP="004C6D9E">
      <w:pPr>
        <w:pStyle w:val="ListParagraph"/>
        <w:numPr>
          <w:ilvl w:val="0"/>
          <w:numId w:val="30"/>
        </w:numPr>
        <w:jc w:val="both"/>
      </w:pPr>
      <w:r w:rsidRPr="00A952A2">
        <w:t>Observations at each point of data collection</w:t>
      </w:r>
    </w:p>
    <w:p w14:paraId="56FBDD47" w14:textId="7EB72DB5" w:rsidR="004C6D9E" w:rsidRDefault="004C6D9E" w:rsidP="004C6D9E">
      <w:pPr>
        <w:jc w:val="both"/>
      </w:pPr>
    </w:p>
    <w:p w14:paraId="1764D758" w14:textId="546182B2" w:rsidR="004C6D9E" w:rsidRDefault="009A1B3B" w:rsidP="004C6D9E">
      <w:r>
        <w:rPr>
          <w:noProof/>
        </w:rPr>
        <w:drawing>
          <wp:anchor distT="0" distB="0" distL="114300" distR="114300" simplePos="0" relativeHeight="251694080" behindDoc="0" locked="0" layoutInCell="1" allowOverlap="1" wp14:anchorId="38B27448" wp14:editId="13894C8E">
            <wp:simplePos x="0" y="0"/>
            <wp:positionH relativeFrom="margin">
              <wp:posOffset>727075</wp:posOffset>
            </wp:positionH>
            <wp:positionV relativeFrom="margin">
              <wp:posOffset>2282825</wp:posOffset>
            </wp:positionV>
            <wp:extent cx="4509135" cy="5569457"/>
            <wp:effectExtent l="19050" t="19050" r="24765" b="1270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04-20 at 12.53.45 PM.png"/>
                    <pic:cNvPicPr/>
                  </pic:nvPicPr>
                  <pic:blipFill>
                    <a:blip r:embed="rId20">
                      <a:extLst>
                        <a:ext uri="{28A0092B-C50C-407E-A947-70E740481C1C}">
                          <a14:useLocalDpi xmlns:a14="http://schemas.microsoft.com/office/drawing/2010/main" val="0"/>
                        </a:ext>
                      </a:extLst>
                    </a:blip>
                    <a:stretch>
                      <a:fillRect/>
                    </a:stretch>
                  </pic:blipFill>
                  <pic:spPr>
                    <a:xfrm>
                      <a:off x="0" y="0"/>
                      <a:ext cx="4509135" cy="5569457"/>
                    </a:xfrm>
                    <a:prstGeom prst="rect">
                      <a:avLst/>
                    </a:prstGeom>
                    <a:ln>
                      <a:solidFill>
                        <a:schemeClr val="bg2"/>
                      </a:solidFill>
                    </a:ln>
                  </pic:spPr>
                </pic:pic>
              </a:graphicData>
            </a:graphic>
          </wp:anchor>
        </w:drawing>
      </w:r>
      <w:r w:rsidR="004C6D9E">
        <w:br w:type="page"/>
      </w:r>
    </w:p>
    <w:p w14:paraId="06CE59B1" w14:textId="62936F91" w:rsidR="004C6D9E" w:rsidRPr="00571398" w:rsidRDefault="004C6D9E" w:rsidP="004C6D9E">
      <w:pPr>
        <w:pStyle w:val="Heading3"/>
        <w:numPr>
          <w:ilvl w:val="1"/>
          <w:numId w:val="5"/>
        </w:numPr>
      </w:pPr>
      <w:bookmarkStart w:id="10" w:name="_Toc481422022"/>
      <w:r w:rsidRPr="007A3624">
        <w:lastRenderedPageBreak/>
        <w:t xml:space="preserve">Completing the </w:t>
      </w:r>
      <w:r>
        <w:t>ID card</w:t>
      </w:r>
      <w:bookmarkEnd w:id="10"/>
      <w:r w:rsidRPr="007A3624">
        <w:t xml:space="preserve"> </w:t>
      </w:r>
    </w:p>
    <w:p w14:paraId="355389FB" w14:textId="42E73B8B" w:rsidR="004C6D9E" w:rsidRPr="00A952A2" w:rsidRDefault="004C6D9E" w:rsidP="004C6D9E">
      <w:r w:rsidRPr="00A952A2">
        <w:t xml:space="preserve">Using ID cards helps us ensure that the correct participant ID number is entered into the survey form at each wave of data collection and also helps you make sure you are </w:t>
      </w:r>
      <w:r w:rsidR="00417239" w:rsidRPr="00A952A2">
        <w:t>interviewing the</w:t>
      </w:r>
      <w:r w:rsidRPr="00A952A2">
        <w:t xml:space="preserve"> participant you expect to be interviewing. At baseline data collection you will complete </w:t>
      </w:r>
      <w:r w:rsidRPr="00A952A2">
        <w:rPr>
          <w:u w:val="single"/>
        </w:rPr>
        <w:t>two copies</w:t>
      </w:r>
      <w:r w:rsidRPr="00A952A2">
        <w:t xml:space="preserve"> of each ID card—one for the participant to keep and bring back at each wave of data collection and one to store with the tracking form and bring to subsequent waves of data collection. </w:t>
      </w:r>
      <w:r w:rsidRPr="00A952A2">
        <w:rPr>
          <w:b/>
        </w:rPr>
        <w:t xml:space="preserve">Make sure you ask the adolescent participant to keep </w:t>
      </w:r>
      <w:r w:rsidR="00417239" w:rsidRPr="00A952A2">
        <w:rPr>
          <w:b/>
        </w:rPr>
        <w:t>his or her</w:t>
      </w:r>
      <w:r w:rsidRPr="00A952A2">
        <w:rPr>
          <w:b/>
        </w:rPr>
        <w:t xml:space="preserve"> ID card safely at home and to bring it back for each wave of data collection.</w:t>
      </w:r>
      <w:r w:rsidRPr="00A952A2">
        <w:t xml:space="preserve"> Note that while there is identifying information on the ID card, it is not linked to the participants’ survey data except via the ID number. </w:t>
      </w:r>
    </w:p>
    <w:p w14:paraId="60E1423D" w14:textId="77777777" w:rsidR="004C6D9E" w:rsidRPr="00A952A2" w:rsidRDefault="004C6D9E" w:rsidP="004C6D9E">
      <w:r w:rsidRPr="00A952A2">
        <w:t xml:space="preserve">The ID card contains the following information: </w:t>
      </w:r>
    </w:p>
    <w:p w14:paraId="3CB7191E" w14:textId="77777777" w:rsidR="004C6D9E" w:rsidRPr="00A952A2" w:rsidRDefault="004C6D9E" w:rsidP="004C6D9E">
      <w:pPr>
        <w:pStyle w:val="ListParagraph"/>
        <w:numPr>
          <w:ilvl w:val="0"/>
          <w:numId w:val="31"/>
        </w:numPr>
      </w:pPr>
      <w:r w:rsidRPr="00A952A2">
        <w:t>QR code with ID number</w:t>
      </w:r>
    </w:p>
    <w:p w14:paraId="3BE42D98" w14:textId="77777777" w:rsidR="00417239" w:rsidRPr="00A952A2" w:rsidRDefault="004C6D9E" w:rsidP="004C6D9E">
      <w:pPr>
        <w:pStyle w:val="ListParagraph"/>
        <w:numPr>
          <w:ilvl w:val="1"/>
          <w:numId w:val="31"/>
        </w:numPr>
      </w:pPr>
      <w:r w:rsidRPr="00A952A2">
        <w:t xml:space="preserve">Write this ID number on the participant’s tracking form. </w:t>
      </w:r>
    </w:p>
    <w:p w14:paraId="5071D5AC" w14:textId="77777777" w:rsidR="00417239" w:rsidRPr="00A952A2" w:rsidRDefault="004C6D9E" w:rsidP="004C6D9E">
      <w:pPr>
        <w:pStyle w:val="ListParagraph"/>
        <w:numPr>
          <w:ilvl w:val="1"/>
          <w:numId w:val="31"/>
        </w:numPr>
      </w:pPr>
      <w:r w:rsidRPr="00A952A2">
        <w:t xml:space="preserve">Participants in the intervention group will have an ID number starting with an ‘I,’ and participants in the control group will have an ID number starting with a ‘C.’ </w:t>
      </w:r>
    </w:p>
    <w:p w14:paraId="574B7082" w14:textId="3A1EFA48" w:rsidR="004C6D9E" w:rsidRPr="00A952A2" w:rsidRDefault="004C6D9E" w:rsidP="004C6D9E">
      <w:pPr>
        <w:pStyle w:val="ListParagraph"/>
        <w:numPr>
          <w:ilvl w:val="1"/>
          <w:numId w:val="31"/>
        </w:numPr>
      </w:pPr>
      <w:r w:rsidRPr="00A952A2">
        <w:t>Parents/guardians who complete the parent questionnaire will have the same ID number as their adolescent child participant.</w:t>
      </w:r>
    </w:p>
    <w:p w14:paraId="0428188D" w14:textId="77777777" w:rsidR="004C6D9E" w:rsidRPr="00A952A2" w:rsidRDefault="004C6D9E" w:rsidP="004C6D9E">
      <w:pPr>
        <w:pStyle w:val="ListParagraph"/>
        <w:numPr>
          <w:ilvl w:val="0"/>
          <w:numId w:val="31"/>
        </w:numPr>
      </w:pPr>
      <w:r w:rsidRPr="00A952A2">
        <w:t xml:space="preserve">Adolescent participant name </w:t>
      </w:r>
    </w:p>
    <w:p w14:paraId="11428D3A" w14:textId="77777777" w:rsidR="004C6D9E" w:rsidRPr="00A952A2" w:rsidRDefault="004C6D9E" w:rsidP="004C6D9E">
      <w:pPr>
        <w:pStyle w:val="ListParagraph"/>
        <w:numPr>
          <w:ilvl w:val="0"/>
          <w:numId w:val="31"/>
        </w:numPr>
      </w:pPr>
      <w:r w:rsidRPr="00A952A2">
        <w:t>Adolescent participant date of birth</w:t>
      </w:r>
    </w:p>
    <w:p w14:paraId="41309FCB" w14:textId="77777777" w:rsidR="004C6D9E" w:rsidRPr="00A952A2" w:rsidRDefault="004C6D9E" w:rsidP="004C6D9E">
      <w:pPr>
        <w:pStyle w:val="ListParagraph"/>
        <w:numPr>
          <w:ilvl w:val="0"/>
          <w:numId w:val="31"/>
        </w:numPr>
      </w:pPr>
      <w:r w:rsidRPr="00A952A2">
        <w:t>Adolescent participant sex</w:t>
      </w:r>
    </w:p>
    <w:p w14:paraId="016F11A8" w14:textId="77777777" w:rsidR="004C6D9E" w:rsidRPr="00A952A2" w:rsidRDefault="004C6D9E" w:rsidP="004C6D9E">
      <w:pPr>
        <w:pStyle w:val="ListParagraph"/>
        <w:numPr>
          <w:ilvl w:val="0"/>
          <w:numId w:val="31"/>
        </w:numPr>
      </w:pPr>
      <w:r w:rsidRPr="00A952A2">
        <w:t>Parent/guardian name and phone number</w:t>
      </w:r>
    </w:p>
    <w:p w14:paraId="1D050485" w14:textId="77777777" w:rsidR="004C6D9E" w:rsidRPr="00A952A2" w:rsidRDefault="004C6D9E" w:rsidP="004C6D9E">
      <w:pPr>
        <w:pStyle w:val="ListParagraph"/>
        <w:numPr>
          <w:ilvl w:val="0"/>
          <w:numId w:val="31"/>
        </w:numPr>
      </w:pPr>
      <w:r w:rsidRPr="00A952A2">
        <w:t>Contact information for returning lost cards</w:t>
      </w:r>
      <w:r w:rsidRPr="00A952A2">
        <w:rPr>
          <w:noProof/>
        </w:rPr>
        <w:drawing>
          <wp:anchor distT="0" distB="0" distL="114300" distR="114300" simplePos="0" relativeHeight="251693056" behindDoc="0" locked="0" layoutInCell="1" allowOverlap="1" wp14:anchorId="462C42C1" wp14:editId="2B09C918">
            <wp:simplePos x="0" y="0"/>
            <wp:positionH relativeFrom="column">
              <wp:posOffset>3366135</wp:posOffset>
            </wp:positionH>
            <wp:positionV relativeFrom="paragraph">
              <wp:posOffset>273049</wp:posOffset>
            </wp:positionV>
            <wp:extent cx="3235325" cy="2338859"/>
            <wp:effectExtent l="0" t="0" r="0" b="0"/>
            <wp:wrapNone/>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235325" cy="2338859"/>
                    </a:xfrm>
                    <a:prstGeom prst="rect">
                      <a:avLst/>
                    </a:prstGeom>
                  </pic:spPr>
                </pic:pic>
              </a:graphicData>
            </a:graphic>
            <wp14:sizeRelH relativeFrom="margin">
              <wp14:pctWidth>0</wp14:pctWidth>
            </wp14:sizeRelH>
            <wp14:sizeRelV relativeFrom="margin">
              <wp14:pctHeight>0</wp14:pctHeight>
            </wp14:sizeRelV>
          </wp:anchor>
        </w:drawing>
      </w:r>
      <w:r w:rsidRPr="00A952A2">
        <w:t xml:space="preserve"> </w:t>
      </w:r>
    </w:p>
    <w:p w14:paraId="648B156B" w14:textId="77777777" w:rsidR="004C6D9E" w:rsidRPr="00046EC9" w:rsidRDefault="004C6D9E" w:rsidP="004C6D9E">
      <w:pPr>
        <w:rPr>
          <w:color w:val="FF0000"/>
        </w:rPr>
      </w:pPr>
      <w:r w:rsidRPr="00046EC9">
        <w:rPr>
          <w:noProof/>
          <w:color w:val="FF0000"/>
        </w:rPr>
        <w:drawing>
          <wp:anchor distT="0" distB="0" distL="114300" distR="114300" simplePos="0" relativeHeight="251692032" behindDoc="0" locked="0" layoutInCell="1" allowOverlap="1" wp14:anchorId="31747589" wp14:editId="5BCDDE1D">
            <wp:simplePos x="0" y="0"/>
            <wp:positionH relativeFrom="column">
              <wp:posOffset>-1</wp:posOffset>
            </wp:positionH>
            <wp:positionV relativeFrom="paragraph">
              <wp:posOffset>-1</wp:posOffset>
            </wp:positionV>
            <wp:extent cx="3023235" cy="2300637"/>
            <wp:effectExtent l="0" t="0" r="0" b="10795"/>
            <wp:wrapNone/>
            <wp:docPr id="2"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6"/>
                    <pic:cNvPicPr>
                      <a:picLocks noGrp="1"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062370" cy="2330418"/>
                    </a:xfrm>
                    <a:prstGeom prst="rect">
                      <a:avLst/>
                    </a:prstGeom>
                  </pic:spPr>
                </pic:pic>
              </a:graphicData>
            </a:graphic>
            <wp14:sizeRelH relativeFrom="margin">
              <wp14:pctWidth>0</wp14:pctWidth>
            </wp14:sizeRelH>
            <wp14:sizeRelV relativeFrom="margin">
              <wp14:pctHeight>0</wp14:pctHeight>
            </wp14:sizeRelV>
          </wp:anchor>
        </w:drawing>
      </w:r>
    </w:p>
    <w:p w14:paraId="46C18A91" w14:textId="77777777" w:rsidR="004C6D9E" w:rsidRPr="009E5BEC" w:rsidRDefault="004C6D9E" w:rsidP="004C6D9E">
      <w:pPr>
        <w:jc w:val="both"/>
      </w:pPr>
    </w:p>
    <w:p w14:paraId="09EDB2FF" w14:textId="77777777" w:rsidR="004C6D9E" w:rsidRDefault="004C6D9E" w:rsidP="004C6D9E">
      <w:pPr>
        <w:pStyle w:val="Heading1"/>
        <w:ind w:left="360"/>
        <w:jc w:val="both"/>
      </w:pPr>
    </w:p>
    <w:p w14:paraId="7EF89DB3" w14:textId="77777777" w:rsidR="004C6D9E" w:rsidRDefault="004C6D9E" w:rsidP="004C6D9E">
      <w:pPr>
        <w:pStyle w:val="Heading1"/>
        <w:ind w:left="360"/>
        <w:jc w:val="both"/>
      </w:pPr>
    </w:p>
    <w:p w14:paraId="22C6DDA8" w14:textId="77777777" w:rsidR="004C6D9E" w:rsidRDefault="004C6D9E" w:rsidP="004C6D9E">
      <w:pPr>
        <w:pStyle w:val="Heading1"/>
        <w:ind w:left="360"/>
        <w:jc w:val="both"/>
      </w:pPr>
    </w:p>
    <w:p w14:paraId="423232CC" w14:textId="77777777" w:rsidR="004C6D9E" w:rsidRDefault="004C6D9E" w:rsidP="004C6D9E">
      <w:pPr>
        <w:pStyle w:val="Heading1"/>
        <w:ind w:left="360"/>
        <w:jc w:val="both"/>
      </w:pPr>
    </w:p>
    <w:p w14:paraId="1AD3A1DD" w14:textId="77777777" w:rsidR="004C6D9E" w:rsidRDefault="004C6D9E" w:rsidP="004C6D9E"/>
    <w:p w14:paraId="51D86258" w14:textId="4C34633A" w:rsidR="004C6D9E" w:rsidRPr="00A952A2" w:rsidRDefault="004C6D9E" w:rsidP="004C6D9E">
      <w:pPr>
        <w:ind w:firstLine="720"/>
        <w:rPr>
          <w:b/>
        </w:rPr>
      </w:pPr>
      <w:r w:rsidRPr="00A952A2">
        <w:rPr>
          <w:b/>
        </w:rPr>
        <w:t xml:space="preserve">Intervention </w:t>
      </w:r>
      <w:r w:rsidR="00417239" w:rsidRPr="00A952A2">
        <w:rPr>
          <w:b/>
        </w:rPr>
        <w:t>group ID c</w:t>
      </w:r>
      <w:r w:rsidRPr="00A952A2">
        <w:rPr>
          <w:b/>
        </w:rPr>
        <w:t>ard</w:t>
      </w:r>
      <w:r w:rsidRPr="00A952A2">
        <w:rPr>
          <w:b/>
        </w:rPr>
        <w:tab/>
      </w:r>
      <w:r w:rsidRPr="00A952A2">
        <w:rPr>
          <w:b/>
        </w:rPr>
        <w:tab/>
      </w:r>
      <w:r w:rsidRPr="00A952A2">
        <w:rPr>
          <w:b/>
        </w:rPr>
        <w:tab/>
      </w:r>
      <w:r w:rsidRPr="00A952A2">
        <w:rPr>
          <w:b/>
        </w:rPr>
        <w:tab/>
      </w:r>
      <w:r w:rsidRPr="00A952A2">
        <w:rPr>
          <w:b/>
        </w:rPr>
        <w:tab/>
      </w:r>
      <w:r w:rsidR="00417239" w:rsidRPr="00A952A2">
        <w:rPr>
          <w:b/>
        </w:rPr>
        <w:t>Control group ID c</w:t>
      </w:r>
      <w:r w:rsidRPr="00A952A2">
        <w:rPr>
          <w:b/>
        </w:rPr>
        <w:t>ard</w:t>
      </w:r>
    </w:p>
    <w:p w14:paraId="10D9D240" w14:textId="3AF33567" w:rsidR="004C6D9E" w:rsidRDefault="00025DBC" w:rsidP="0050509A">
      <w:pPr>
        <w:pStyle w:val="Heading1"/>
        <w:numPr>
          <w:ilvl w:val="0"/>
          <w:numId w:val="5"/>
        </w:numPr>
        <w:jc w:val="both"/>
      </w:pPr>
      <w:bookmarkStart w:id="11" w:name="_Toc481422023"/>
      <w:r>
        <w:t>Using SurveyCTO Collect</w:t>
      </w:r>
      <w:bookmarkEnd w:id="11"/>
    </w:p>
    <w:p w14:paraId="3B6D8658" w14:textId="77777777" w:rsidR="00F6516B" w:rsidRPr="00F6516B" w:rsidRDefault="00F6516B" w:rsidP="0050509A">
      <w:pPr>
        <w:jc w:val="both"/>
      </w:pPr>
      <w:r>
        <w:t>The GEAS is a big study with a small team, so we are using a company called SurveyCTO to help us collect, secure, and manage data. One part of SurveyCTO is a mobile app called “Collect,” which you will use to administer surveys to participants.</w:t>
      </w:r>
    </w:p>
    <w:p w14:paraId="73C7BFE6" w14:textId="77777777" w:rsidR="00025DBC" w:rsidRDefault="00025DBC" w:rsidP="004A6190">
      <w:pPr>
        <w:pStyle w:val="Heading2"/>
        <w:numPr>
          <w:ilvl w:val="0"/>
          <w:numId w:val="9"/>
        </w:numPr>
        <w:jc w:val="both"/>
      </w:pPr>
      <w:bookmarkStart w:id="12" w:name="_Toc481422024"/>
      <w:r>
        <w:lastRenderedPageBreak/>
        <w:t>Accessing the app</w:t>
      </w:r>
      <w:bookmarkEnd w:id="12"/>
    </w:p>
    <w:p w14:paraId="5119C3E7" w14:textId="77777777" w:rsidR="00F6516B" w:rsidRDefault="00F6516B" w:rsidP="0050509A">
      <w:pPr>
        <w:jc w:val="both"/>
      </w:pPr>
      <w:r>
        <w:t>If you don’t see the SurveyCTO Collect icon on your home screen, tap the center button to bring up a list of all apps on your device, and swipe until you see it. Then, open the app by tapping it once.</w:t>
      </w:r>
    </w:p>
    <w:p w14:paraId="647D5DBE" w14:textId="77777777" w:rsidR="00AA203F" w:rsidRDefault="0099687A" w:rsidP="00AA203F">
      <w:pPr>
        <w:jc w:val="center"/>
      </w:pPr>
      <w:r>
        <w:rPr>
          <w:noProof/>
        </w:rPr>
        <w:drawing>
          <wp:anchor distT="0" distB="0" distL="114300" distR="114300" simplePos="0" relativeHeight="251676672" behindDoc="0" locked="0" layoutInCell="1" allowOverlap="1" wp14:anchorId="2F17FBC7" wp14:editId="4622D357">
            <wp:simplePos x="0" y="0"/>
            <wp:positionH relativeFrom="column">
              <wp:posOffset>4594225</wp:posOffset>
            </wp:positionH>
            <wp:positionV relativeFrom="paragraph">
              <wp:posOffset>3408045</wp:posOffset>
            </wp:positionV>
            <wp:extent cx="1663065" cy="2838450"/>
            <wp:effectExtent l="0" t="0" r="0" b="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edi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63065" cy="2838450"/>
                    </a:xfrm>
                    <a:prstGeom prst="rect">
                      <a:avLst/>
                    </a:prstGeom>
                  </pic:spPr>
                </pic:pic>
              </a:graphicData>
            </a:graphic>
            <wp14:sizeRelH relativeFrom="page">
              <wp14:pctWidth>0</wp14:pctWidth>
            </wp14:sizeRelH>
            <wp14:sizeRelV relativeFrom="page">
              <wp14:pctHeight>0</wp14:pctHeight>
            </wp14:sizeRelV>
          </wp:anchor>
        </w:drawing>
      </w:r>
      <w:r w:rsidR="00AA203F">
        <w:rPr>
          <w:noProof/>
        </w:rPr>
        <w:drawing>
          <wp:inline distT="0" distB="0" distL="0" distR="0" wp14:anchorId="41128679" wp14:editId="7EBDAFF0">
            <wp:extent cx="4206385" cy="3305175"/>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pen_scto.PNG"/>
                    <pic:cNvPicPr/>
                  </pic:nvPicPr>
                  <pic:blipFill>
                    <a:blip r:embed="rId24">
                      <a:extLst>
                        <a:ext uri="{28A0092B-C50C-407E-A947-70E740481C1C}">
                          <a14:useLocalDpi xmlns:a14="http://schemas.microsoft.com/office/drawing/2010/main" val="0"/>
                        </a:ext>
                      </a:extLst>
                    </a:blip>
                    <a:stretch>
                      <a:fillRect/>
                    </a:stretch>
                  </pic:blipFill>
                  <pic:spPr>
                    <a:xfrm>
                      <a:off x="0" y="0"/>
                      <a:ext cx="4210799" cy="3308643"/>
                    </a:xfrm>
                    <a:prstGeom prst="rect">
                      <a:avLst/>
                    </a:prstGeom>
                  </pic:spPr>
                </pic:pic>
              </a:graphicData>
            </a:graphic>
          </wp:inline>
        </w:drawing>
      </w:r>
    </w:p>
    <w:p w14:paraId="38822049" w14:textId="77777777" w:rsidR="00AA203F" w:rsidRDefault="00D5229D" w:rsidP="00AA203F">
      <w:pPr>
        <w:jc w:val="both"/>
      </w:pPr>
      <w:r>
        <w:t>You a</w:t>
      </w:r>
      <w:r w:rsidR="00586360">
        <w:t>re now ready to use</w:t>
      </w:r>
      <w:r w:rsidR="00AA203F">
        <w:t xml:space="preserve"> SurveyCTO Collect!</w:t>
      </w:r>
    </w:p>
    <w:p w14:paraId="731D5753" w14:textId="77777777" w:rsidR="00FA48E8" w:rsidRPr="0050509A" w:rsidRDefault="00586360" w:rsidP="00AA203F">
      <w:pPr>
        <w:jc w:val="both"/>
        <w:rPr>
          <w:b/>
        </w:rPr>
      </w:pPr>
      <w:r>
        <w:t xml:space="preserve">Let’s take a look at the main screen. As you can see, there are </w:t>
      </w:r>
      <w:r w:rsidR="0099687A">
        <w:t>four</w:t>
      </w:r>
      <w:r>
        <w:t xml:space="preserve"> buttons that you will be working with. </w:t>
      </w:r>
      <w:r w:rsidR="0099687A">
        <w:t>Most often you’ll be using</w:t>
      </w:r>
      <w:r>
        <w:t xml:space="preserve"> “Fill Blank Form” and “Send Finalized Form</w:t>
      </w:r>
      <w:r w:rsidR="0099687A">
        <w:t>.</w:t>
      </w:r>
      <w:r>
        <w:t xml:space="preserve">” </w:t>
      </w:r>
      <w:r w:rsidR="0099687A">
        <w:t>Occasionally, you may have to “Edit [a] Saved Form.” I</w:t>
      </w:r>
      <w:r w:rsidR="009E4358">
        <w:t>n order to fill a blank form (that is, get a clean/new survey for a new participant), you first need to get that form from on</w:t>
      </w:r>
      <w:r w:rsidR="0050509A">
        <w:t>to</w:t>
      </w:r>
      <w:r w:rsidR="009E4358">
        <w:t xml:space="preserve"> the device. Your DM may already have done this. </w:t>
      </w:r>
      <w:r w:rsidR="0050509A">
        <w:t>Occasionally</w:t>
      </w:r>
      <w:r w:rsidR="009E4358">
        <w:t xml:space="preserve"> s/he might make some changes to the form, and ask you to “get” the new one. This is when you will need to “Get Blank Form.”</w:t>
      </w:r>
      <w:r w:rsidR="00866677">
        <w:t xml:space="preserve"> </w:t>
      </w:r>
      <w:r w:rsidR="00866677" w:rsidRPr="00866677">
        <w:rPr>
          <w:b/>
        </w:rPr>
        <w:t>Make sure you have done this before going into the field to collect data!</w:t>
      </w:r>
    </w:p>
    <w:p w14:paraId="47ABFDF1" w14:textId="77777777" w:rsidR="00025DBC" w:rsidRDefault="00025DBC" w:rsidP="004A6190">
      <w:pPr>
        <w:pStyle w:val="Heading2"/>
        <w:numPr>
          <w:ilvl w:val="0"/>
          <w:numId w:val="9"/>
        </w:numPr>
        <w:jc w:val="both"/>
      </w:pPr>
      <w:bookmarkStart w:id="13" w:name="_Toc481422025"/>
      <w:r>
        <w:t>Get Blank Form</w:t>
      </w:r>
      <w:bookmarkEnd w:id="13"/>
    </w:p>
    <w:p w14:paraId="2C39EAE2" w14:textId="77777777" w:rsidR="009E4358" w:rsidRDefault="009E4358" w:rsidP="0050509A">
      <w:pPr>
        <w:jc w:val="both"/>
      </w:pPr>
      <w:r>
        <w:t xml:space="preserve">At the very beginning of data collection, or when your DM adds a new version of the form, you will need to tap “Get Blank Form” to get a new form on your device. Let’s try it together now. </w:t>
      </w:r>
      <w:r w:rsidR="00866677">
        <w:t xml:space="preserve">First, </w:t>
      </w:r>
      <w:r w:rsidR="00866677" w:rsidRPr="0050509A">
        <w:rPr>
          <w:b/>
        </w:rPr>
        <w:t xml:space="preserve">make sure you are connected to </w:t>
      </w:r>
      <w:r w:rsidR="0050509A">
        <w:rPr>
          <w:b/>
        </w:rPr>
        <w:t>the Internet</w:t>
      </w:r>
      <w:r w:rsidR="00866677">
        <w:t>. Then t</w:t>
      </w:r>
      <w:r>
        <w:t>ap, “Get Blank Form</w:t>
      </w:r>
      <w:r w:rsidR="00866677">
        <w:t>,</w:t>
      </w:r>
      <w:r>
        <w:t>” and see what happens.</w:t>
      </w:r>
    </w:p>
    <w:p w14:paraId="44F49BE5" w14:textId="2BA63AA6" w:rsidR="009E4358" w:rsidRPr="0050509A" w:rsidRDefault="009E4358" w:rsidP="0050509A">
      <w:pPr>
        <w:jc w:val="both"/>
        <w:rPr>
          <w:i/>
        </w:rPr>
      </w:pPr>
      <w:r w:rsidRPr="0050509A">
        <w:rPr>
          <w:i/>
        </w:rPr>
        <w:t xml:space="preserve">You might have to authenticate first, to get a blank form. This is a </w:t>
      </w:r>
      <w:r w:rsidR="00220E28" w:rsidRPr="0050509A">
        <w:rPr>
          <w:i/>
        </w:rPr>
        <w:t>security</w:t>
      </w:r>
      <w:r w:rsidRPr="0050509A">
        <w:rPr>
          <w:i/>
        </w:rPr>
        <w:t xml:space="preserve"> precaution. Enter your data collector username and password</w:t>
      </w:r>
      <w:r w:rsidR="00866677" w:rsidRPr="0050509A">
        <w:rPr>
          <w:i/>
        </w:rPr>
        <w:t xml:space="preserve"> (provided by your DM)</w:t>
      </w:r>
      <w:r w:rsidRPr="0050509A">
        <w:rPr>
          <w:i/>
        </w:rPr>
        <w:t>.</w:t>
      </w:r>
    </w:p>
    <w:p w14:paraId="770D7814" w14:textId="77777777" w:rsidR="00866677" w:rsidRDefault="00866677" w:rsidP="0050509A">
      <w:pPr>
        <w:jc w:val="both"/>
      </w:pPr>
      <w:r>
        <w:t>Below is</w:t>
      </w:r>
      <w:r w:rsidR="009E4358">
        <w:t xml:space="preserve"> what I see when I tap “Get Blan</w:t>
      </w:r>
      <w:r>
        <w:t>k Form”—</w:t>
      </w:r>
      <w:r w:rsidR="009E4358">
        <w:t xml:space="preserve">some practice and draft surveys that </w:t>
      </w:r>
      <w:r>
        <w:t>the lead</w:t>
      </w:r>
      <w:r w:rsidR="009E4358">
        <w:t xml:space="preserve"> data manager here at HCC has uploaded. </w:t>
      </w:r>
      <w:r>
        <w:t>Y</w:t>
      </w:r>
      <w:r w:rsidR="009E4358">
        <w:t xml:space="preserve">ou will see </w:t>
      </w:r>
      <w:r>
        <w:t>different forms, and y</w:t>
      </w:r>
      <w:r w:rsidR="009E4358">
        <w:t>our DM will tell you which form or form</w:t>
      </w:r>
      <w:r>
        <w:t>(</w:t>
      </w:r>
      <w:r w:rsidR="009E4358">
        <w:t>s</w:t>
      </w:r>
      <w:r>
        <w:t>)</w:t>
      </w:r>
      <w:r w:rsidR="009E4358">
        <w:t xml:space="preserve"> to “get.”</w:t>
      </w:r>
      <w:r w:rsidRPr="00866677">
        <w:rPr>
          <w:noProof/>
        </w:rPr>
        <w:t xml:space="preserve"> </w:t>
      </w:r>
    </w:p>
    <w:p w14:paraId="5AC499F0" w14:textId="77777777" w:rsidR="009E4358" w:rsidRDefault="009E4358" w:rsidP="0050509A">
      <w:pPr>
        <w:jc w:val="both"/>
      </w:pPr>
      <w:r>
        <w:lastRenderedPageBreak/>
        <w:t>To get the form onto your device, so that you can use it, simply tap the checkbox next to its name, then tap the back button to go back to the main SurveyCTO Collect screen.</w:t>
      </w:r>
    </w:p>
    <w:p w14:paraId="435283FF" w14:textId="77777777" w:rsidR="004501F6" w:rsidRDefault="00866677" w:rsidP="00866677">
      <w:pPr>
        <w:jc w:val="center"/>
      </w:pPr>
      <w:r>
        <w:rPr>
          <w:noProof/>
        </w:rPr>
        <w:drawing>
          <wp:inline distT="0" distB="0" distL="0" distR="0" wp14:anchorId="4E137E2D" wp14:editId="5CDC6514">
            <wp:extent cx="4934639" cy="3915321"/>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et.PNG"/>
                    <pic:cNvPicPr/>
                  </pic:nvPicPr>
                  <pic:blipFill>
                    <a:blip r:embed="rId25">
                      <a:extLst>
                        <a:ext uri="{28A0092B-C50C-407E-A947-70E740481C1C}">
                          <a14:useLocalDpi xmlns:a14="http://schemas.microsoft.com/office/drawing/2010/main" val="0"/>
                        </a:ext>
                      </a:extLst>
                    </a:blip>
                    <a:stretch>
                      <a:fillRect/>
                    </a:stretch>
                  </pic:blipFill>
                  <pic:spPr>
                    <a:xfrm>
                      <a:off x="0" y="0"/>
                      <a:ext cx="4934639" cy="3915321"/>
                    </a:xfrm>
                    <a:prstGeom prst="rect">
                      <a:avLst/>
                    </a:prstGeom>
                  </pic:spPr>
                </pic:pic>
              </a:graphicData>
            </a:graphic>
          </wp:inline>
        </w:drawing>
      </w:r>
    </w:p>
    <w:p w14:paraId="4F9EB87C" w14:textId="77777777" w:rsidR="009E4358" w:rsidRPr="009E4358" w:rsidRDefault="00866677" w:rsidP="009E4358">
      <w:r>
        <w:t xml:space="preserve">The form is now on your device and ready to be given to participants! Nice work! </w:t>
      </w:r>
    </w:p>
    <w:p w14:paraId="171847A3" w14:textId="5EA89359" w:rsidR="00025DBC" w:rsidRDefault="00025DBC" w:rsidP="004A6190">
      <w:pPr>
        <w:pStyle w:val="Heading2"/>
        <w:numPr>
          <w:ilvl w:val="0"/>
          <w:numId w:val="9"/>
        </w:numPr>
        <w:jc w:val="both"/>
      </w:pPr>
      <w:bookmarkStart w:id="14" w:name="_Toc481422026"/>
      <w:r>
        <w:t>Fill Blank Form</w:t>
      </w:r>
      <w:bookmarkEnd w:id="14"/>
    </w:p>
    <w:p w14:paraId="198102D9" w14:textId="77777777" w:rsidR="00866677" w:rsidRDefault="00866677" w:rsidP="0050509A">
      <w:pPr>
        <w:jc w:val="both"/>
      </w:pPr>
      <w:r>
        <w:t>After you “get” the right form on</w:t>
      </w:r>
      <w:r w:rsidR="0050509A">
        <w:t>to</w:t>
      </w:r>
      <w:r>
        <w:t xml:space="preserve"> your device and you are ready to administer the survey to a participant, you need to use the “Fill Blank Form” button. This is easy, and you’ll get really good at it because you’re going to be doing it </w:t>
      </w:r>
      <w:r w:rsidRPr="00866677">
        <w:rPr>
          <w:i/>
        </w:rPr>
        <w:t>a lot</w:t>
      </w:r>
      <w:r>
        <w:t>.</w:t>
      </w:r>
    </w:p>
    <w:p w14:paraId="0556EF04" w14:textId="77777777" w:rsidR="0021298E" w:rsidRDefault="0021298E" w:rsidP="0050509A">
      <w:pPr>
        <w:jc w:val="both"/>
      </w:pPr>
      <w:r w:rsidRPr="0021298E">
        <w:rPr>
          <w:b/>
        </w:rPr>
        <w:t xml:space="preserve">You do not need </w:t>
      </w:r>
      <w:r w:rsidR="0050509A">
        <w:rPr>
          <w:b/>
        </w:rPr>
        <w:t>Internet</w:t>
      </w:r>
      <w:r w:rsidRPr="0021298E">
        <w:rPr>
          <w:b/>
        </w:rPr>
        <w:t xml:space="preserve"> to fill a blank form that</w:t>
      </w:r>
      <w:r w:rsidR="0050509A">
        <w:rPr>
          <w:b/>
        </w:rPr>
        <w:t xml:space="preserve"> i</w:t>
      </w:r>
      <w:r w:rsidRPr="0021298E">
        <w:rPr>
          <w:b/>
        </w:rPr>
        <w:t>s already on your device</w:t>
      </w:r>
      <w:r>
        <w:t xml:space="preserve">. In fact, at this point your device should be in airplane mode. </w:t>
      </w:r>
    </w:p>
    <w:p w14:paraId="731C180F" w14:textId="77777777" w:rsidR="00220E28" w:rsidRDefault="00220E28" w:rsidP="0050509A">
      <w:pPr>
        <w:jc w:val="both"/>
      </w:pPr>
      <w:r>
        <w:t xml:space="preserve">Make sure you are on the </w:t>
      </w:r>
      <w:r w:rsidR="0050509A">
        <w:t>main</w:t>
      </w:r>
      <w:r>
        <w:t xml:space="preserve"> SurveyCTO Collect screen (the one with the </w:t>
      </w:r>
      <w:r w:rsidR="0050509A">
        <w:t>four</w:t>
      </w:r>
      <w:r>
        <w:t xml:space="preserve"> buttons) and tap “Fill Blank Form.” You will see a list of all forms that you have “gotten.” Here’s what I see when I tap “Fill Blank Form”:</w:t>
      </w:r>
    </w:p>
    <w:p w14:paraId="17D3ECB7" w14:textId="77777777" w:rsidR="00220E28" w:rsidRDefault="00220E28" w:rsidP="00866677"/>
    <w:p w14:paraId="382CE64C" w14:textId="77777777" w:rsidR="00220E28" w:rsidRDefault="00220E28" w:rsidP="00866677"/>
    <w:p w14:paraId="2D8BC5D5" w14:textId="77777777" w:rsidR="00220E28" w:rsidRDefault="0021298E" w:rsidP="00866677">
      <w:r>
        <w:rPr>
          <w:noProof/>
        </w:rPr>
        <w:lastRenderedPageBreak/>
        <mc:AlternateContent>
          <mc:Choice Requires="wps">
            <w:drawing>
              <wp:anchor distT="45720" distB="45720" distL="114300" distR="114300" simplePos="0" relativeHeight="251667456" behindDoc="0" locked="0" layoutInCell="1" allowOverlap="1" wp14:anchorId="0E1E9D37" wp14:editId="4781FE81">
                <wp:simplePos x="0" y="0"/>
                <wp:positionH relativeFrom="column">
                  <wp:posOffset>2800350</wp:posOffset>
                </wp:positionH>
                <wp:positionV relativeFrom="paragraph">
                  <wp:posOffset>905510</wp:posOffset>
                </wp:positionV>
                <wp:extent cx="3314700" cy="150939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509395"/>
                        </a:xfrm>
                        <a:prstGeom prst="rect">
                          <a:avLst/>
                        </a:prstGeom>
                        <a:solidFill>
                          <a:srgbClr val="FFFFFF"/>
                        </a:solidFill>
                        <a:ln w="9525">
                          <a:noFill/>
                          <a:miter lim="800000"/>
                          <a:headEnd/>
                          <a:tailEnd/>
                        </a:ln>
                      </wps:spPr>
                      <wps:txbx>
                        <w:txbxContent>
                          <w:p w14:paraId="040FBC77" w14:textId="77777777" w:rsidR="001334D7" w:rsidRDefault="001334D7" w:rsidP="0050509A">
                            <w:pPr>
                              <w:jc w:val="both"/>
                            </w:pPr>
                            <w:r>
                              <w:t>The one at the top is the one I most recently added. Let’s pretend that this is the form (survey) that I want to administer to a participant. To do that, all I need to do is tap it!</w:t>
                            </w:r>
                          </w:p>
                          <w:p w14:paraId="6ABDD8C0" w14:textId="77777777" w:rsidR="001334D7" w:rsidRDefault="001334D7" w:rsidP="0050509A">
                            <w:pPr>
                              <w:jc w:val="both"/>
                            </w:pPr>
                            <w:r>
                              <w:t>Tap a form on your device and see what happens.</w:t>
                            </w:r>
                          </w:p>
                          <w:p w14:paraId="10312E72" w14:textId="77777777" w:rsidR="001334D7" w:rsidRDefault="001334D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1E9D37" id="_x0000_s1028" type="#_x0000_t202" style="position:absolute;margin-left:220.5pt;margin-top:71.3pt;width:261pt;height:118.85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" stroked="f">
                <v:textbox style="mso-fit-shape-to-text:t">
                  <w:txbxContent>
                    <w:p w14:paraId="040FBC77" w14:textId="77777777" w:rsidR="001334D7" w:rsidRDefault="001334D7" w:rsidP="0050509A">
                      <w:pPr>
                        <w:jc w:val="both"/>
                      </w:pPr>
                      <w:r>
                        <w:t>The one at the top is the one I most recently added. Let’s pretend that this is the form (survey) that I want to administer to a participant. To do that, all I need to do is tap it!</w:t>
                      </w:r>
                    </w:p>
                    <w:p w14:paraId="6ABDD8C0" w14:textId="77777777" w:rsidR="001334D7" w:rsidRDefault="001334D7" w:rsidP="0050509A">
                      <w:pPr>
                        <w:jc w:val="both"/>
                      </w:pPr>
                      <w:r>
                        <w:t>Tap a form on your device and see what happens.</w:t>
                      </w:r>
                    </w:p>
                    <w:p w14:paraId="10312E72" w14:textId="77777777" w:rsidR="001334D7" w:rsidRDefault="001334D7"/>
                  </w:txbxContent>
                </v:textbox>
                <w10:wrap type="square"/>
              </v:shape>
            </w:pict>
          </mc:Fallback>
        </mc:AlternateContent>
      </w:r>
      <w:r>
        <w:rPr>
          <w:noProof/>
        </w:rPr>
        <w:drawing>
          <wp:inline distT="0" distB="0" distL="0" distR="0" wp14:anchorId="610D6531" wp14:editId="59EFE9D5">
            <wp:extent cx="2228850" cy="3803650"/>
            <wp:effectExtent l="0" t="0" r="0" b="63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fill.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28850" cy="3803650"/>
                    </a:xfrm>
                    <a:prstGeom prst="rect">
                      <a:avLst/>
                    </a:prstGeom>
                  </pic:spPr>
                </pic:pic>
              </a:graphicData>
            </a:graphic>
          </wp:inline>
        </w:drawing>
      </w:r>
    </w:p>
    <w:p w14:paraId="66313626" w14:textId="77777777" w:rsidR="00220E28" w:rsidRPr="00866677" w:rsidRDefault="0021298E" w:rsidP="00866677">
      <w:r>
        <w:rPr>
          <w:noProof/>
        </w:rPr>
        <mc:AlternateContent>
          <mc:Choice Requires="wps">
            <w:drawing>
              <wp:anchor distT="45720" distB="45720" distL="114300" distR="114300" simplePos="0" relativeHeight="251669504" behindDoc="0" locked="0" layoutInCell="1" allowOverlap="1" wp14:anchorId="63EA72D5" wp14:editId="34444925">
                <wp:simplePos x="0" y="0"/>
                <wp:positionH relativeFrom="column">
                  <wp:posOffset>2962275</wp:posOffset>
                </wp:positionH>
                <wp:positionV relativeFrom="paragraph">
                  <wp:posOffset>1021080</wp:posOffset>
                </wp:positionV>
                <wp:extent cx="3257550" cy="206121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2061210"/>
                        </a:xfrm>
                        <a:prstGeom prst="rect">
                          <a:avLst/>
                        </a:prstGeom>
                        <a:solidFill>
                          <a:srgbClr val="FFFFFF"/>
                        </a:solidFill>
                        <a:ln w="9525">
                          <a:noFill/>
                          <a:miter lim="800000"/>
                          <a:headEnd/>
                          <a:tailEnd/>
                        </a:ln>
                      </wps:spPr>
                      <wps:txbx>
                        <w:txbxContent>
                          <w:p w14:paraId="3957B616" w14:textId="77777777" w:rsidR="001334D7" w:rsidRDefault="001334D7" w:rsidP="0050509A">
                            <w:pPr>
                              <w:jc w:val="both"/>
                            </w:pPr>
                            <w:r>
                              <w:t>Do you see what I see? A bunch of fingers swiping back and forth? If so, great! You’re at the start of a new form! Follow the directions and swipe forward to see the next screen.</w:t>
                            </w:r>
                          </w:p>
                          <w:p w14:paraId="74F13764" w14:textId="77777777" w:rsidR="001334D7" w:rsidRDefault="001334D7" w:rsidP="0050509A">
                            <w:pPr>
                              <w:jc w:val="both"/>
                            </w:pPr>
                            <w:r>
                              <w:t xml:space="preserve">SurveyCTO Collect surveys requires </w:t>
                            </w:r>
                            <w:r w:rsidRPr="0050509A">
                              <w:rPr>
                                <w:i/>
                              </w:rPr>
                              <w:t>a lot</w:t>
                            </w:r>
                            <w:r>
                              <w:t xml:space="preserve"> of swiping. You and/or participants will need to swipe forward to go to each new question, and back to see previous questions, if they need to check or change an answer.</w:t>
                            </w:r>
                          </w:p>
                          <w:p w14:paraId="64E6E984" w14:textId="77777777" w:rsidR="001334D7" w:rsidRDefault="001334D7" w:rsidP="00220E2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EA72D5" id="_x0000_s1029" type="#_x0000_t202" style="position:absolute;margin-left:233.25pt;margin-top:80.4pt;width:256.5pt;height:162.3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" stroked="f">
                <v:textbox style="mso-fit-shape-to-text:t">
                  <w:txbxContent>
                    <w:p w14:paraId="3957B616" w14:textId="77777777" w:rsidR="001334D7" w:rsidRDefault="001334D7" w:rsidP="0050509A">
                      <w:pPr>
                        <w:jc w:val="both"/>
                      </w:pPr>
                      <w:r>
                        <w:t>Do you see what I see? A bunch of fingers swiping back and forth? If so, great! You’re at the start of a new form! Follow the directions and swipe forward to see the next screen.</w:t>
                      </w:r>
                    </w:p>
                    <w:p w14:paraId="74F13764" w14:textId="77777777" w:rsidR="001334D7" w:rsidRDefault="001334D7" w:rsidP="0050509A">
                      <w:pPr>
                        <w:jc w:val="both"/>
                      </w:pPr>
                      <w:r>
                        <w:t xml:space="preserve">SurveyCTO Collect surveys requires </w:t>
                      </w:r>
                      <w:r w:rsidRPr="0050509A">
                        <w:rPr>
                          <w:i/>
                        </w:rPr>
                        <w:t>a lot</w:t>
                      </w:r>
                      <w:r>
                        <w:t xml:space="preserve"> of swiping. You and/or participants will need to swipe forward to go to each new question, and back to see previous questions, if they need to check or change an answer.</w:t>
                      </w:r>
                    </w:p>
                    <w:p w14:paraId="64E6E984" w14:textId="77777777" w:rsidR="001334D7" w:rsidRDefault="001334D7" w:rsidP="00220E28"/>
                  </w:txbxContent>
                </v:textbox>
                <w10:wrap type="square"/>
              </v:shape>
            </w:pict>
          </mc:Fallback>
        </mc:AlternateContent>
      </w:r>
      <w:r>
        <w:rPr>
          <w:noProof/>
        </w:rPr>
        <w:drawing>
          <wp:inline distT="0" distB="0" distL="0" distR="0" wp14:anchorId="3AB6DC45" wp14:editId="142D1604">
            <wp:extent cx="2277110" cy="3886200"/>
            <wp:effectExtent l="0" t="0" r="889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blank.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77110" cy="3886200"/>
                    </a:xfrm>
                    <a:prstGeom prst="rect">
                      <a:avLst/>
                    </a:prstGeom>
                  </pic:spPr>
                </pic:pic>
              </a:graphicData>
            </a:graphic>
          </wp:inline>
        </w:drawing>
      </w:r>
    </w:p>
    <w:p w14:paraId="028A003A" w14:textId="77777777" w:rsidR="00876BF1" w:rsidRDefault="00876BF1" w:rsidP="008F42FE">
      <w:pPr>
        <w:jc w:val="both"/>
        <w:rPr>
          <w:i/>
          <w:color w:val="FF0000"/>
        </w:rPr>
      </w:pPr>
    </w:p>
    <w:p w14:paraId="7E331AE1" w14:textId="4B3C55F6" w:rsidR="00417239" w:rsidRPr="00A952A2" w:rsidRDefault="00417239" w:rsidP="008F42FE">
      <w:pPr>
        <w:jc w:val="both"/>
        <w:rPr>
          <w:b/>
          <w:i/>
        </w:rPr>
      </w:pPr>
      <w:r w:rsidRPr="00A952A2">
        <w:rPr>
          <w:b/>
          <w:i/>
        </w:rPr>
        <w:lastRenderedPageBreak/>
        <w:t>Indicate whether participant has consented/assented to participate</w:t>
      </w:r>
    </w:p>
    <w:p w14:paraId="099B205A" w14:textId="15EBE1F3" w:rsidR="00417239" w:rsidRPr="00A952A2" w:rsidRDefault="00417239" w:rsidP="008F42FE">
      <w:pPr>
        <w:jc w:val="both"/>
      </w:pPr>
      <w:r w:rsidRPr="00A952A2">
        <w:t xml:space="preserve">On the tablet this is a simple “Yes,” or “No” question, but reflects a fairly </w:t>
      </w:r>
      <w:r w:rsidR="00876BF1" w:rsidRPr="00A952A2">
        <w:t>in-depth</w:t>
      </w:r>
      <w:r w:rsidRPr="00A952A2">
        <w:t xml:space="preserve"> discussion you had with each prospective parent and adolescent participant. Please indicat</w:t>
      </w:r>
      <w:r w:rsidR="00876BF1" w:rsidRPr="00A952A2">
        <w:t>e on the tablet whether the parent and/or adolescent participant has agreed to participate in the study.</w:t>
      </w:r>
    </w:p>
    <w:p w14:paraId="4C8D6E27" w14:textId="17400DDD" w:rsidR="00773F69" w:rsidRPr="00A952A2" w:rsidRDefault="00FC2A3B" w:rsidP="008F42FE">
      <w:pPr>
        <w:jc w:val="both"/>
        <w:rPr>
          <w:b/>
          <w:i/>
        </w:rPr>
      </w:pPr>
      <w:r w:rsidRPr="00A952A2">
        <w:rPr>
          <w:b/>
          <w:i/>
        </w:rPr>
        <w:t>Scan the QR c</w:t>
      </w:r>
      <w:r w:rsidR="00773F69" w:rsidRPr="00A952A2">
        <w:rPr>
          <w:b/>
          <w:i/>
        </w:rPr>
        <w:t xml:space="preserve">ode </w:t>
      </w:r>
    </w:p>
    <w:p w14:paraId="68C7B365" w14:textId="023593A8" w:rsidR="00773F69" w:rsidRPr="00A952A2" w:rsidRDefault="0092139A" w:rsidP="00773F69">
      <w:pPr>
        <w:rPr>
          <w:b/>
        </w:rPr>
      </w:pPr>
      <w:r w:rsidRPr="00A952A2">
        <w:rPr>
          <w:noProof/>
        </w:rPr>
        <mc:AlternateContent>
          <mc:Choice Requires="wps">
            <w:drawing>
              <wp:anchor distT="0" distB="0" distL="114300" distR="114300" simplePos="0" relativeHeight="251686912" behindDoc="0" locked="0" layoutInCell="1" allowOverlap="1" wp14:anchorId="449C7A7A" wp14:editId="0C04B0C2">
                <wp:simplePos x="0" y="0"/>
                <wp:positionH relativeFrom="column">
                  <wp:posOffset>2680335</wp:posOffset>
                </wp:positionH>
                <wp:positionV relativeFrom="paragraph">
                  <wp:posOffset>8255</wp:posOffset>
                </wp:positionV>
                <wp:extent cx="3314065" cy="297434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3314065" cy="2974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C05F06" w14:textId="020C5049" w:rsidR="001334D7" w:rsidRDefault="001334D7">
                            <w:r>
                              <w:rPr>
                                <w:noProof/>
                              </w:rPr>
                              <w:drawing>
                                <wp:inline distT="0" distB="0" distL="0" distR="0" wp14:anchorId="2D70BD23" wp14:editId="603A7A55">
                                  <wp:extent cx="3131185" cy="24949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7-04-20 at 5.23.40 PM.png"/>
                                          <pic:cNvPicPr/>
                                        </pic:nvPicPr>
                                        <pic:blipFill>
                                          <a:blip r:embed="rId28">
                                            <a:extLst>
                                              <a:ext uri="{28A0092B-C50C-407E-A947-70E740481C1C}">
                                                <a14:useLocalDpi xmlns:a14="http://schemas.microsoft.com/office/drawing/2010/main" val="0"/>
                                              </a:ext>
                                            </a:extLst>
                                          </a:blip>
                                          <a:stretch>
                                            <a:fillRect/>
                                          </a:stretch>
                                        </pic:blipFill>
                                        <pic:spPr>
                                          <a:xfrm>
                                            <a:off x="0" y="0"/>
                                            <a:ext cx="3131185" cy="24949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C7A7A" id="Text Box 25" o:spid="_x0000_s1030" type="#_x0000_t202" style="position:absolute;margin-left:211.05pt;margin-top:.65pt;width:260.95pt;height:234.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" filled="f" stroked="f">
                <v:textbox>
                  <w:txbxContent>
                    <w:p w14:paraId="01C05F06" w14:textId="020C5049" w:rsidR="001334D7" w:rsidRDefault="001334D7">
                      <w:r>
                        <w:rPr>
                          <w:noProof/>
                        </w:rPr>
                        <w:drawing>
                          <wp:inline distT="0" distB="0" distL="0" distR="0" wp14:anchorId="2D70BD23" wp14:editId="603A7A55">
                            <wp:extent cx="3131185" cy="24949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7-04-20 at 5.23.40 PM.png"/>
                                    <pic:cNvPicPr/>
                                  </pic:nvPicPr>
                                  <pic:blipFill>
                                    <a:blip r:embed="rId30">
                                      <a:extLst>
                                        <a:ext uri="{28A0092B-C50C-407E-A947-70E740481C1C}">
                                          <a14:useLocalDpi xmlns:a14="http://schemas.microsoft.com/office/drawing/2010/main" val="0"/>
                                        </a:ext>
                                      </a:extLst>
                                    </a:blip>
                                    <a:stretch>
                                      <a:fillRect/>
                                    </a:stretch>
                                  </pic:blipFill>
                                  <pic:spPr>
                                    <a:xfrm>
                                      <a:off x="0" y="0"/>
                                      <a:ext cx="3131185" cy="2494915"/>
                                    </a:xfrm>
                                    <a:prstGeom prst="rect">
                                      <a:avLst/>
                                    </a:prstGeom>
                                  </pic:spPr>
                                </pic:pic>
                              </a:graphicData>
                            </a:graphic>
                          </wp:inline>
                        </w:drawing>
                      </w:r>
                    </w:p>
                  </w:txbxContent>
                </v:textbox>
                <w10:wrap type="square"/>
              </v:shape>
            </w:pict>
          </mc:Fallback>
        </mc:AlternateContent>
      </w:r>
      <w:r w:rsidR="00773F69" w:rsidRPr="00A952A2">
        <w:t xml:space="preserve">You have a paper copy of the ID card which needs to be completed during Phase 2 (baseline) by hand. As part of the ID card, there is a QR code </w:t>
      </w:r>
      <w:r w:rsidR="008F42FE" w:rsidRPr="00A952A2">
        <w:t>that</w:t>
      </w:r>
      <w:r w:rsidR="00773F69" w:rsidRPr="00A952A2">
        <w:t xml:space="preserve"> needs to be scanned in order to link participants’ records over time. </w:t>
      </w:r>
      <w:r w:rsidR="008F42FE" w:rsidRPr="00A952A2">
        <w:t xml:space="preserve">The only data in the QR code is the participant ID number. </w:t>
      </w:r>
      <w:r w:rsidR="008F42FE" w:rsidRPr="00A952A2">
        <w:rPr>
          <w:b/>
        </w:rPr>
        <w:t>When prompted, s</w:t>
      </w:r>
      <w:r w:rsidR="00773F69" w:rsidRPr="00A952A2">
        <w:rPr>
          <w:b/>
        </w:rPr>
        <w:t xml:space="preserve">can the QR code </w:t>
      </w:r>
      <w:r w:rsidR="008F42FE" w:rsidRPr="00A952A2">
        <w:rPr>
          <w:b/>
        </w:rPr>
        <w:t>using the</w:t>
      </w:r>
      <w:r w:rsidR="00773F69" w:rsidRPr="00A952A2">
        <w:rPr>
          <w:b/>
        </w:rPr>
        <w:t xml:space="preserve"> barcode scanner app preloaded on your tablet.</w:t>
      </w:r>
      <w:r w:rsidR="00773F69" w:rsidRPr="00A952A2">
        <w:t xml:space="preserve"> The barcode scanner will enter the ID number on </w:t>
      </w:r>
      <w:r w:rsidR="008F42FE" w:rsidRPr="00A952A2">
        <w:t xml:space="preserve">in the QR code and on </w:t>
      </w:r>
      <w:r w:rsidR="00773F69" w:rsidRPr="00A952A2">
        <w:t xml:space="preserve">paper into the ID number field. </w:t>
      </w:r>
      <w:r w:rsidR="00773F69" w:rsidRPr="00A952A2">
        <w:rPr>
          <w:b/>
        </w:rPr>
        <w:t xml:space="preserve">Please make sure the number on the ID card matches the one </w:t>
      </w:r>
      <w:r w:rsidR="008F42FE" w:rsidRPr="00A952A2">
        <w:rPr>
          <w:b/>
        </w:rPr>
        <w:t>scanned into</w:t>
      </w:r>
      <w:r w:rsidR="00773F69" w:rsidRPr="00A952A2">
        <w:rPr>
          <w:b/>
        </w:rPr>
        <w:t xml:space="preserve"> the </w:t>
      </w:r>
      <w:r w:rsidR="008F42FE" w:rsidRPr="00A952A2">
        <w:rPr>
          <w:b/>
        </w:rPr>
        <w:t>survey form</w:t>
      </w:r>
      <w:r w:rsidR="00773F69" w:rsidRPr="00A952A2">
        <w:rPr>
          <w:b/>
        </w:rPr>
        <w:t xml:space="preserve">. </w:t>
      </w:r>
    </w:p>
    <w:p w14:paraId="503A12BD" w14:textId="3B4DD9A1" w:rsidR="00773F69" w:rsidRPr="00A952A2" w:rsidRDefault="00773F69" w:rsidP="00773F69">
      <w:r w:rsidRPr="00A952A2">
        <w:t xml:space="preserve">If the participant has forgotten </w:t>
      </w:r>
      <w:r w:rsidR="00F03474" w:rsidRPr="00A952A2">
        <w:t>their ID card during the follow-</w:t>
      </w:r>
      <w:r w:rsidRPr="00A952A2">
        <w:t>up waves</w:t>
      </w:r>
      <w:r w:rsidR="00F03474" w:rsidRPr="00A952A2">
        <w:t xml:space="preserve"> of data collection</w:t>
      </w:r>
      <w:r w:rsidRPr="00A952A2">
        <w:t xml:space="preserve">, verify the identity of the participant based on the tracking form. </w:t>
      </w:r>
      <w:r w:rsidR="00876BF1" w:rsidRPr="00A952A2">
        <w:t>Then</w:t>
      </w:r>
      <w:r w:rsidRPr="00A952A2">
        <w:t xml:space="preserve">, scan the spare ID card on </w:t>
      </w:r>
      <w:r w:rsidR="00F03474" w:rsidRPr="00A952A2">
        <w:t xml:space="preserve">file using the barcode scanner. Give the spare ID card to the participant to keep and bring to the next wave of data collection. </w:t>
      </w:r>
      <w:r w:rsidR="00F03474" w:rsidRPr="00A952A2">
        <w:rPr>
          <w:b/>
        </w:rPr>
        <w:t>Make a note on the tracking form that the participant’s ID card was lost and replaced, and alert your data manager and/or field coordinator</w:t>
      </w:r>
      <w:r w:rsidR="00F03474" w:rsidRPr="00A952A2">
        <w:t>, who will have a new spare card made for that participant.</w:t>
      </w:r>
    </w:p>
    <w:p w14:paraId="4A7BCDEC" w14:textId="77777777" w:rsidR="007C7C3D" w:rsidRPr="00A952A2" w:rsidRDefault="00773F69" w:rsidP="002B7966">
      <w:r w:rsidRPr="00A952A2">
        <w:t xml:space="preserve">In the event </w:t>
      </w:r>
      <w:r w:rsidR="00876BF1" w:rsidRPr="00A952A2">
        <w:t xml:space="preserve">that </w:t>
      </w:r>
      <w:r w:rsidRPr="00A952A2">
        <w:t xml:space="preserve">the spare ID card is not available, </w:t>
      </w:r>
      <w:r w:rsidR="00876BF1" w:rsidRPr="00A952A2">
        <w:t xml:space="preserve">the </w:t>
      </w:r>
      <w:r w:rsidRPr="00A952A2">
        <w:t>QR code</w:t>
      </w:r>
      <w:r w:rsidR="00876BF1" w:rsidRPr="00A952A2">
        <w:t>s are</w:t>
      </w:r>
      <w:r w:rsidRPr="00A952A2">
        <w:t xml:space="preserve"> damaged, </w:t>
      </w:r>
      <w:r w:rsidR="00F03474" w:rsidRPr="00A952A2">
        <w:t xml:space="preserve">or the tablet’s QR code scanner is not working, </w:t>
      </w:r>
      <w:r w:rsidRPr="00A952A2">
        <w:t>verify the identity of the participant</w:t>
      </w:r>
      <w:r w:rsidR="001F5438" w:rsidRPr="00A952A2">
        <w:t xml:space="preserve"> based on the tracking form</w:t>
      </w:r>
      <w:r w:rsidRPr="00A952A2">
        <w:t xml:space="preserve"> and </w:t>
      </w:r>
      <w:r w:rsidR="001F5438" w:rsidRPr="00A952A2">
        <w:t>then call the field coordinator</w:t>
      </w:r>
      <w:r w:rsidR="00F03474" w:rsidRPr="00A952A2">
        <w:t xml:space="preserve"> or data manager over to help you</w:t>
      </w:r>
      <w:r w:rsidR="001F5438" w:rsidRPr="00A952A2">
        <w:t xml:space="preserve">. The </w:t>
      </w:r>
      <w:r w:rsidR="00705B75" w:rsidRPr="00A952A2">
        <w:t>FC</w:t>
      </w:r>
      <w:r w:rsidR="00F03474" w:rsidRPr="00A952A2">
        <w:t xml:space="preserve"> or DM will give you </w:t>
      </w:r>
      <w:r w:rsidR="001F5438" w:rsidRPr="00A952A2">
        <w:t>permission</w:t>
      </w:r>
      <w:r w:rsidRPr="00A952A2">
        <w:t xml:space="preserve"> to enter the ID number</w:t>
      </w:r>
      <w:r w:rsidR="00F03474" w:rsidRPr="00A952A2">
        <w:t xml:space="preserve"> </w:t>
      </w:r>
      <w:r w:rsidRPr="00A952A2">
        <w:t>manually with great c</w:t>
      </w:r>
      <w:r w:rsidR="006A1AEC" w:rsidRPr="00A952A2">
        <w:t>are based on the tracking form</w:t>
      </w:r>
      <w:r w:rsidR="00876BF1" w:rsidRPr="00A952A2">
        <w:t>,</w:t>
      </w:r>
      <w:r w:rsidR="006A1AEC" w:rsidRPr="00A952A2">
        <w:t xml:space="preserve"> and double check that it is correct.</w:t>
      </w:r>
    </w:p>
    <w:p w14:paraId="0D1193EA" w14:textId="18A1D2FF" w:rsidR="00E24C87" w:rsidRPr="00A952A2" w:rsidRDefault="007C7C3D" w:rsidP="002B7966">
      <w:r>
        <w:rPr>
          <w:b/>
          <w:noProof/>
        </w:rPr>
        <w:lastRenderedPageBreak/>
        <mc:AlternateContent>
          <mc:Choice Requires="wps">
            <w:drawing>
              <wp:anchor distT="0" distB="0" distL="114300" distR="114300" simplePos="0" relativeHeight="251699200" behindDoc="0" locked="0" layoutInCell="1" allowOverlap="1" wp14:anchorId="1955BED6" wp14:editId="423668D6">
                <wp:simplePos x="0" y="0"/>
                <wp:positionH relativeFrom="column">
                  <wp:posOffset>5435600</wp:posOffset>
                </wp:positionH>
                <wp:positionV relativeFrom="paragraph">
                  <wp:posOffset>279400</wp:posOffset>
                </wp:positionV>
                <wp:extent cx="241300" cy="342900"/>
                <wp:effectExtent l="38100" t="38100" r="25400" b="19050"/>
                <wp:wrapNone/>
                <wp:docPr id="11" name="Straight Arrow Connector 11"/>
                <wp:cNvGraphicFramePr/>
                <a:graphic xmlns:a="http://schemas.openxmlformats.org/drawingml/2006/main">
                  <a:graphicData uri="http://schemas.microsoft.com/office/word/2010/wordprocessingShape">
                    <wps:wsp>
                      <wps:cNvCnPr/>
                      <wps:spPr>
                        <a:xfrm flipH="1" flipV="1">
                          <a:off x="0" y="0"/>
                          <a:ext cx="241300" cy="342900"/>
                        </a:xfrm>
                        <a:prstGeom prst="straightConnector1">
                          <a:avLst/>
                        </a:prstGeom>
                        <a:ln w="2857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A2A4BE" id="_x0000_t32" coordsize="21600,21600" o:spt="32" o:oned="t" path="m,l21600,21600e" filled="f">
                <v:path arrowok="t" fillok="f" o:connecttype="none"/>
                <o:lock v:ext="edit" shapetype="t"/>
              </v:shapetype>
              <v:shape id="Straight Arrow Connector 11" o:spid="_x0000_s1026" type="#_x0000_t32" style="position:absolute;margin-left:428pt;margin-top:22pt;width:19pt;height:27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" strokecolor="#ed7d31 [3205]" strokeweight="2.25pt">
                <v:stroke endarrow="block" joinstyle="miter"/>
              </v:shape>
            </w:pict>
          </mc:Fallback>
        </mc:AlternateContent>
      </w:r>
      <w:r w:rsidR="003F05B2" w:rsidRPr="003F05B2">
        <w:rPr>
          <w:b/>
          <w:noProof/>
        </w:rPr>
        <w:drawing>
          <wp:anchor distT="0" distB="0" distL="114300" distR="114300" simplePos="0" relativeHeight="251670528" behindDoc="1" locked="0" layoutInCell="1" allowOverlap="1" wp14:anchorId="20B24DDA" wp14:editId="5208B8D3">
            <wp:simplePos x="0" y="0"/>
            <wp:positionH relativeFrom="column">
              <wp:posOffset>4276725</wp:posOffset>
            </wp:positionH>
            <wp:positionV relativeFrom="paragraph">
              <wp:posOffset>25400</wp:posOffset>
            </wp:positionV>
            <wp:extent cx="1714500" cy="2925445"/>
            <wp:effectExtent l="0" t="0" r="0" b="8255"/>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error.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14500" cy="2925445"/>
                    </a:xfrm>
                    <a:prstGeom prst="rect">
                      <a:avLst/>
                    </a:prstGeom>
                  </pic:spPr>
                </pic:pic>
              </a:graphicData>
            </a:graphic>
            <wp14:sizeRelH relativeFrom="page">
              <wp14:pctWidth>0</wp14:pctWidth>
            </wp14:sizeRelH>
            <wp14:sizeRelV relativeFrom="page">
              <wp14:pctHeight>0</wp14:pctHeight>
            </wp14:sizeRelV>
          </wp:anchor>
        </w:drawing>
      </w:r>
      <w:r w:rsidR="00E24C87" w:rsidRPr="003F05B2">
        <w:rPr>
          <w:b/>
          <w:i/>
        </w:rPr>
        <w:t>Error messa</w:t>
      </w:r>
      <w:r w:rsidR="00E24C87" w:rsidRPr="00A952A2">
        <w:rPr>
          <w:b/>
          <w:i/>
        </w:rPr>
        <w:t>ges</w:t>
      </w:r>
      <w:r w:rsidRPr="00A952A2">
        <w:rPr>
          <w:b/>
          <w:i/>
        </w:rPr>
        <w:t xml:space="preserve"> &amp; comments</w:t>
      </w:r>
    </w:p>
    <w:p w14:paraId="7664287C" w14:textId="6DBD7797" w:rsidR="002B7966" w:rsidRDefault="007C7C3D" w:rsidP="0050509A">
      <w:pPr>
        <w:jc w:val="both"/>
      </w:pPr>
      <w:r>
        <w:rPr>
          <w:noProof/>
        </w:rPr>
        <mc:AlternateContent>
          <mc:Choice Requires="wps">
            <w:drawing>
              <wp:anchor distT="45720" distB="45720" distL="114300" distR="114300" simplePos="0" relativeHeight="251698176" behindDoc="0" locked="0" layoutInCell="1" allowOverlap="1" wp14:anchorId="6044A34D" wp14:editId="7FDD1307">
                <wp:simplePos x="0" y="0"/>
                <wp:positionH relativeFrom="column">
                  <wp:posOffset>5308600</wp:posOffset>
                </wp:positionH>
                <wp:positionV relativeFrom="paragraph">
                  <wp:posOffset>273050</wp:posOffset>
                </wp:positionV>
                <wp:extent cx="1092200" cy="584200"/>
                <wp:effectExtent l="0" t="0" r="0" b="63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584200"/>
                        </a:xfrm>
                        <a:prstGeom prst="rect">
                          <a:avLst/>
                        </a:prstGeom>
                        <a:solidFill>
                          <a:srgbClr val="FFFFFF"/>
                        </a:solidFill>
                        <a:ln w="9525">
                          <a:noFill/>
                          <a:miter lim="800000"/>
                          <a:headEnd/>
                          <a:tailEnd/>
                        </a:ln>
                      </wps:spPr>
                      <wps:txbx>
                        <w:txbxContent>
                          <w:p w14:paraId="37EE92B2" w14:textId="0F910959" w:rsidR="001334D7" w:rsidRPr="007C7C3D" w:rsidRDefault="001334D7" w:rsidP="007C7C3D">
                            <w:pPr>
                              <w:jc w:val="center"/>
                              <w:rPr>
                                <w:b/>
                                <w:color w:val="E48C16"/>
                                <w:sz w:val="28"/>
                              </w:rPr>
                            </w:pPr>
                            <w:r w:rsidRPr="007C7C3D">
                              <w:rPr>
                                <w:b/>
                                <w:color w:val="E48C16"/>
                                <w:sz w:val="28"/>
                              </w:rPr>
                              <w:t>T</w:t>
                            </w:r>
                            <w:r>
                              <w:rPr>
                                <w:b/>
                                <w:color w:val="E48C16"/>
                                <w:sz w:val="28"/>
                              </w:rPr>
                              <w:t>ap to add a comment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4A34D" id="_x0000_s1031" type="#_x0000_t202" style="position:absolute;left:0;text-align:left;margin-left:418pt;margin-top:21.5pt;width:86pt;height:46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" stroked="f">
                <v:textbox>
                  <w:txbxContent>
                    <w:p w14:paraId="37EE92B2" w14:textId="0F910959" w:rsidR="001334D7" w:rsidRPr="007C7C3D" w:rsidRDefault="001334D7" w:rsidP="007C7C3D">
                      <w:pPr>
                        <w:jc w:val="center"/>
                        <w:rPr>
                          <w:b/>
                          <w:color w:val="E48C16"/>
                          <w:sz w:val="28"/>
                        </w:rPr>
                      </w:pPr>
                      <w:r w:rsidRPr="007C7C3D">
                        <w:rPr>
                          <w:b/>
                          <w:color w:val="E48C16"/>
                          <w:sz w:val="28"/>
                        </w:rPr>
                        <w:t>T</w:t>
                      </w:r>
                      <w:r>
                        <w:rPr>
                          <w:b/>
                          <w:color w:val="E48C16"/>
                          <w:sz w:val="28"/>
                        </w:rPr>
                        <w:t>ap to add a comment</w:t>
                      </w:r>
                    </w:p>
                  </w:txbxContent>
                </v:textbox>
              </v:shape>
            </w:pict>
          </mc:Fallback>
        </mc:AlternateContent>
      </w:r>
      <w:r w:rsidR="002B7966">
        <w:t>Sometimes you (or t</w:t>
      </w:r>
      <w:r w:rsidR="002B7966" w:rsidRPr="00A952A2">
        <w:t xml:space="preserve">he </w:t>
      </w:r>
      <w:r w:rsidR="00876BF1" w:rsidRPr="00A952A2">
        <w:t>adolescent</w:t>
      </w:r>
      <w:r w:rsidR="002B7966" w:rsidRPr="00A952A2">
        <w:t xml:space="preserve"> particip</w:t>
      </w:r>
      <w:r w:rsidR="002B7966">
        <w:t xml:space="preserve">ant) </w:t>
      </w:r>
      <w:r w:rsidR="00E24C87">
        <w:t>may</w:t>
      </w:r>
      <w:r w:rsidR="002B7966">
        <w:t xml:space="preserve"> see </w:t>
      </w:r>
      <w:r w:rsidR="002B7966" w:rsidRPr="00E24C87">
        <w:t>an</w:t>
      </w:r>
      <w:r w:rsidR="002B7966" w:rsidRPr="00E24C87">
        <w:rPr>
          <w:b/>
        </w:rPr>
        <w:t xml:space="preserve"> </w:t>
      </w:r>
      <w:r w:rsidR="002B7966" w:rsidRPr="003F05B2">
        <w:t>error message</w:t>
      </w:r>
      <w:r w:rsidR="002B7966">
        <w:t xml:space="preserve"> pop up on the screen. These </w:t>
      </w:r>
      <w:r w:rsidR="00D5229D">
        <w:t>can appear</w:t>
      </w:r>
      <w:r w:rsidR="002B7966">
        <w:t xml:space="preserve"> for a number of reasons, the most common being:</w:t>
      </w:r>
    </w:p>
    <w:p w14:paraId="7B720AE3" w14:textId="27A4153E" w:rsidR="002B7966" w:rsidRDefault="002B7966" w:rsidP="003F05B2">
      <w:pPr>
        <w:pStyle w:val="ListParagraph"/>
        <w:numPr>
          <w:ilvl w:val="0"/>
          <w:numId w:val="8"/>
        </w:numPr>
        <w:jc w:val="both"/>
      </w:pPr>
      <w:r>
        <w:t>A required question was not answered</w:t>
      </w:r>
    </w:p>
    <w:p w14:paraId="6118B1C1" w14:textId="61CC59A8" w:rsidR="00E24C87" w:rsidRDefault="00E24C87" w:rsidP="003F05B2">
      <w:pPr>
        <w:pStyle w:val="ListParagraph"/>
        <w:numPr>
          <w:ilvl w:val="1"/>
          <w:numId w:val="8"/>
        </w:numPr>
        <w:jc w:val="both"/>
      </w:pPr>
      <w:r>
        <w:t xml:space="preserve">Participants are allowed to refuse any question, but questions must be </w:t>
      </w:r>
      <w:r w:rsidR="003F05B2">
        <w:t>marked “refused” and cannot be skipped</w:t>
      </w:r>
      <w:r w:rsidR="0051472E">
        <w:t>.</w:t>
      </w:r>
    </w:p>
    <w:p w14:paraId="0B682CBB" w14:textId="1AC83F6E" w:rsidR="002B7966" w:rsidRDefault="003F05B2" w:rsidP="003F05B2">
      <w:pPr>
        <w:pStyle w:val="ListParagraph"/>
        <w:numPr>
          <w:ilvl w:val="0"/>
          <w:numId w:val="8"/>
        </w:numPr>
        <w:jc w:val="both"/>
      </w:pPr>
      <w:r>
        <w:rPr>
          <w:noProof/>
        </w:rPr>
        <w:drawing>
          <wp:anchor distT="0" distB="0" distL="114300" distR="114300" simplePos="0" relativeHeight="251672576" behindDoc="0" locked="0" layoutInCell="1" allowOverlap="1" wp14:anchorId="7D6F3979" wp14:editId="2EFCDA28">
            <wp:simplePos x="0" y="0"/>
            <wp:positionH relativeFrom="column">
              <wp:posOffset>4581525</wp:posOffset>
            </wp:positionH>
            <wp:positionV relativeFrom="paragraph">
              <wp:posOffset>69850</wp:posOffset>
            </wp:positionV>
            <wp:extent cx="1828800" cy="3121049"/>
            <wp:effectExtent l="0" t="0" r="0" b="3175"/>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error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28800" cy="3121049"/>
                    </a:xfrm>
                    <a:prstGeom prst="rect">
                      <a:avLst/>
                    </a:prstGeom>
                  </pic:spPr>
                </pic:pic>
              </a:graphicData>
            </a:graphic>
            <wp14:sizeRelH relativeFrom="page">
              <wp14:pctWidth>0</wp14:pctWidth>
            </wp14:sizeRelH>
            <wp14:sizeRelV relativeFrom="page">
              <wp14:pctHeight>0</wp14:pctHeight>
            </wp14:sizeRelV>
          </wp:anchor>
        </w:drawing>
      </w:r>
      <w:r w:rsidR="002B7966">
        <w:t>A number entered is out of range (</w:t>
      </w:r>
      <w:r w:rsidR="0051472E">
        <w:t xml:space="preserve">for </w:t>
      </w:r>
      <w:r w:rsidR="002B7966">
        <w:t>example, if the</w:t>
      </w:r>
      <w:r w:rsidR="0051472E">
        <w:t xml:space="preserve"> participant enter</w:t>
      </w:r>
      <w:r w:rsidR="0051472E" w:rsidRPr="00A952A2">
        <w:t>s age 9</w:t>
      </w:r>
      <w:r w:rsidR="002B7966" w:rsidRPr="00A952A2">
        <w:t xml:space="preserve">, they will get an error message, because they are too </w:t>
      </w:r>
      <w:r w:rsidR="0051472E" w:rsidRPr="00A952A2">
        <w:t>young</w:t>
      </w:r>
      <w:r w:rsidR="002B7966" w:rsidRPr="00A952A2">
        <w:t xml:space="preserve"> </w:t>
      </w:r>
      <w:r w:rsidR="00D5229D" w:rsidRPr="00A952A2">
        <w:t>to be in</w:t>
      </w:r>
      <w:r w:rsidR="002B7966" w:rsidRPr="00A952A2">
        <w:t xml:space="preserve"> the study, or if you accidentally type a very large number (sa</w:t>
      </w:r>
      <w:r w:rsidR="002B7966">
        <w:t>y, that they live in a house with 555 rooms, instead of 5 rooms), the error will ask you to check the accuracy)</w:t>
      </w:r>
      <w:r w:rsidR="0051472E">
        <w:t>.</w:t>
      </w:r>
    </w:p>
    <w:p w14:paraId="3688BFD3" w14:textId="77777777" w:rsidR="00E24C87" w:rsidRDefault="003F05B2" w:rsidP="003F05B2">
      <w:pPr>
        <w:pStyle w:val="ListParagraph"/>
        <w:numPr>
          <w:ilvl w:val="1"/>
          <w:numId w:val="8"/>
        </w:numPr>
        <w:jc w:val="both"/>
      </w:pPr>
      <w:r>
        <w:t>If</w:t>
      </w:r>
      <w:r w:rsidR="00E24C87">
        <w:t xml:space="preserve"> you encounter a problem with this (say, you have a participant that </w:t>
      </w:r>
      <w:r>
        <w:t xml:space="preserve">really </w:t>
      </w:r>
      <w:r w:rsidR="00E24C87" w:rsidRPr="003F05B2">
        <w:rPr>
          <w:i/>
        </w:rPr>
        <w:t>does</w:t>
      </w:r>
      <w:r w:rsidR="00E24C87">
        <w:t xml:space="preserve"> live in a 555 room house, enter the highest number allowed, </w:t>
      </w:r>
      <w:r w:rsidR="00E24C87" w:rsidRPr="00E24C87">
        <w:rPr>
          <w:u w:val="single"/>
        </w:rPr>
        <w:t>document the problem</w:t>
      </w:r>
      <w:r w:rsidR="00E24C87">
        <w:t>, and alert your DM after finishing the survey.</w:t>
      </w:r>
    </w:p>
    <w:p w14:paraId="0F36221A" w14:textId="2B7672BE" w:rsidR="0051472E" w:rsidRPr="00A952A2" w:rsidRDefault="0051472E" w:rsidP="0051472E">
      <w:pPr>
        <w:pStyle w:val="ListParagraph"/>
        <w:numPr>
          <w:ilvl w:val="2"/>
          <w:numId w:val="8"/>
        </w:numPr>
        <w:jc w:val="both"/>
      </w:pPr>
      <w:r w:rsidRPr="00A952A2">
        <w:t xml:space="preserve">Please document the problem on paper AND by making a </w:t>
      </w:r>
      <w:r w:rsidR="007C7C3D" w:rsidRPr="00A952A2">
        <w:t>comment</w:t>
      </w:r>
      <w:r w:rsidRPr="00A952A2">
        <w:t xml:space="preserve"> in the app (click the pencil icon near the top to create and save a comment). Notes added in the app are associated with the question in which you add them.</w:t>
      </w:r>
    </w:p>
    <w:p w14:paraId="3733DCD7" w14:textId="77777777" w:rsidR="002B7966" w:rsidRDefault="00E24C87" w:rsidP="003F05B2">
      <w:pPr>
        <w:pStyle w:val="ListParagraph"/>
        <w:numPr>
          <w:ilvl w:val="0"/>
          <w:numId w:val="8"/>
        </w:numPr>
        <w:jc w:val="both"/>
      </w:pPr>
      <w:r>
        <w:t>An answer contradicts an earlier answer (example, the pa</w:t>
      </w:r>
      <w:r w:rsidR="00D7477D">
        <w:t>rticipant has said s</w:t>
      </w:r>
      <w:r w:rsidR="00D5229D">
        <w:t>he has two sisters</w:t>
      </w:r>
      <w:r>
        <w:t xml:space="preserve">, then later that she has </w:t>
      </w:r>
      <w:r w:rsidR="00D5229D">
        <w:t>three older sisters</w:t>
      </w:r>
      <w:r>
        <w:t>)</w:t>
      </w:r>
    </w:p>
    <w:p w14:paraId="708D5AD5" w14:textId="3A2C84EC" w:rsidR="00802A3F" w:rsidRDefault="00E24C87" w:rsidP="00802A3F">
      <w:pPr>
        <w:pStyle w:val="ListParagraph"/>
        <w:numPr>
          <w:ilvl w:val="1"/>
          <w:numId w:val="8"/>
        </w:numPr>
        <w:jc w:val="both"/>
      </w:pPr>
      <w:r>
        <w:t>Go back and revise the earlier answer to the correct answer, or, answer the current question correctly (depending on which is correct)</w:t>
      </w:r>
      <w:r w:rsidR="007C7C3D">
        <w:t>.</w:t>
      </w:r>
    </w:p>
    <w:p w14:paraId="79FBB673" w14:textId="77777777" w:rsidR="007C7C3D" w:rsidRDefault="007C7C3D" w:rsidP="007C7C3D">
      <w:pPr>
        <w:pStyle w:val="ListParagraph"/>
        <w:ind w:left="1440"/>
        <w:jc w:val="both"/>
      </w:pPr>
    </w:p>
    <w:p w14:paraId="79E298B5" w14:textId="77777777" w:rsidR="00E24C87" w:rsidRPr="003F05B2" w:rsidRDefault="00E24C87" w:rsidP="00E24C87">
      <w:pPr>
        <w:rPr>
          <w:b/>
          <w:i/>
        </w:rPr>
      </w:pPr>
      <w:r w:rsidRPr="003F05B2">
        <w:rPr>
          <w:b/>
          <w:i/>
        </w:rPr>
        <w:t>Go To Prompt</w:t>
      </w:r>
    </w:p>
    <w:p w14:paraId="0509575C" w14:textId="75AFFDEF" w:rsidR="00E24C87" w:rsidRDefault="007C7C3D" w:rsidP="003F05B2">
      <w:pPr>
        <w:jc w:val="both"/>
      </w:pPr>
      <w:r w:rsidRPr="00A952A2">
        <w:t xml:space="preserve">With your help the survey has become much shorter, but it is still long. </w:t>
      </w:r>
      <w:r w:rsidR="00E24C87" w:rsidRPr="00A952A2">
        <w:t xml:space="preserve">Sometimes, </w:t>
      </w:r>
      <w:r w:rsidR="006F639F" w:rsidRPr="00A952A2">
        <w:t xml:space="preserve">like if you (or a </w:t>
      </w:r>
      <w:r w:rsidR="00E24C87" w:rsidRPr="00A952A2">
        <w:t>participant</w:t>
      </w:r>
      <w:r w:rsidR="006F639F" w:rsidRPr="00A952A2">
        <w:t>)</w:t>
      </w:r>
      <w:r w:rsidR="00E24C87" w:rsidRPr="00A952A2">
        <w:t xml:space="preserve"> made a m</w:t>
      </w:r>
      <w:r w:rsidR="006F639F" w:rsidRPr="00A952A2">
        <w:t>istake and need</w:t>
      </w:r>
      <w:r w:rsidR="00E24C87" w:rsidRPr="00A952A2">
        <w:t xml:space="preserve"> to go back to correct it, you might need to ski</w:t>
      </w:r>
      <w:r w:rsidR="006F639F" w:rsidRPr="00A952A2">
        <w:t>p aroun</w:t>
      </w:r>
      <w:r w:rsidR="006F639F">
        <w:t>d</w:t>
      </w:r>
      <w:r w:rsidR="00E24C87">
        <w:t xml:space="preserve"> the survey. Sw</w:t>
      </w:r>
      <w:r w:rsidR="003F05B2">
        <w:t>iping back can take a long time</w:t>
      </w:r>
      <w:r w:rsidR="00E24C87">
        <w:t xml:space="preserve"> if it happened </w:t>
      </w:r>
      <w:r w:rsidR="006F639F">
        <w:t xml:space="preserve">much earlier. SurveyCTO Collect has a feature called “Go </w:t>
      </w:r>
      <w:proofErr w:type="gramStart"/>
      <w:r w:rsidR="006F639F">
        <w:t>To</w:t>
      </w:r>
      <w:proofErr w:type="gramEnd"/>
      <w:r w:rsidR="006F639F">
        <w:t xml:space="preserve"> Prompt” that allows you to see all of the questions, scroll through them, and select </w:t>
      </w:r>
      <w:r>
        <w:t>the</w:t>
      </w:r>
      <w:r w:rsidR="006F639F">
        <w:t xml:space="preserve"> one you want to go to. </w:t>
      </w:r>
    </w:p>
    <w:p w14:paraId="526924C9" w14:textId="77777777" w:rsidR="006F639F" w:rsidRDefault="006F639F" w:rsidP="003F05B2">
      <w:pPr>
        <w:jc w:val="both"/>
      </w:pPr>
      <w:r>
        <w:t xml:space="preserve">To access this feature, tap the three vertical dots in the upper right-hand corner of the screen. This will bring up a menu. Tap… you guessed it, “Go </w:t>
      </w:r>
      <w:proofErr w:type="gramStart"/>
      <w:r>
        <w:t>To</w:t>
      </w:r>
      <w:proofErr w:type="gramEnd"/>
      <w:r>
        <w:t xml:space="preserve"> Prompt.”</w:t>
      </w:r>
    </w:p>
    <w:p w14:paraId="26B50DFC" w14:textId="77777777" w:rsidR="006F639F" w:rsidRDefault="0035308D" w:rsidP="0035308D">
      <w:pPr>
        <w:jc w:val="center"/>
      </w:pPr>
      <w:r>
        <w:rPr>
          <w:noProof/>
        </w:rPr>
        <w:lastRenderedPageBreak/>
        <w:drawing>
          <wp:inline distT="0" distB="0" distL="0" distR="0" wp14:anchorId="354A0C78" wp14:editId="74CD2C8F">
            <wp:extent cx="4314825" cy="3484165"/>
            <wp:effectExtent l="0" t="0" r="0" b="254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go_to_prompt.PNG"/>
                    <pic:cNvPicPr/>
                  </pic:nvPicPr>
                  <pic:blipFill>
                    <a:blip r:embed="rId33">
                      <a:extLst>
                        <a:ext uri="{28A0092B-C50C-407E-A947-70E740481C1C}">
                          <a14:useLocalDpi xmlns:a14="http://schemas.microsoft.com/office/drawing/2010/main" val="0"/>
                        </a:ext>
                      </a:extLst>
                    </a:blip>
                    <a:stretch>
                      <a:fillRect/>
                    </a:stretch>
                  </pic:blipFill>
                  <pic:spPr>
                    <a:xfrm>
                      <a:off x="0" y="0"/>
                      <a:ext cx="4334968" cy="3500431"/>
                    </a:xfrm>
                    <a:prstGeom prst="rect">
                      <a:avLst/>
                    </a:prstGeom>
                  </pic:spPr>
                </pic:pic>
              </a:graphicData>
            </a:graphic>
          </wp:inline>
        </w:drawing>
      </w:r>
    </w:p>
    <w:p w14:paraId="0AE643A8" w14:textId="77777777" w:rsidR="0035308D" w:rsidRPr="002B7966" w:rsidRDefault="0035308D" w:rsidP="003F05B2">
      <w:pPr>
        <w:jc w:val="both"/>
      </w:pPr>
      <w:r>
        <w:t xml:space="preserve">That’s all there is to it. When you and/or the participant reach the end of the survey, you are ready to “Finalize.” </w:t>
      </w:r>
      <w:r w:rsidR="0099687A">
        <w:t>But first…</w:t>
      </w:r>
    </w:p>
    <w:p w14:paraId="3EBE45F8" w14:textId="48E0D0DE" w:rsidR="00FA48E8" w:rsidRDefault="00FA48E8" w:rsidP="000610CC">
      <w:pPr>
        <w:pStyle w:val="Heading2"/>
        <w:numPr>
          <w:ilvl w:val="0"/>
          <w:numId w:val="9"/>
        </w:numPr>
        <w:jc w:val="both"/>
      </w:pPr>
      <w:bookmarkStart w:id="15" w:name="_Toc481422027"/>
      <w:r>
        <w:t>Edit Saved Form</w:t>
      </w:r>
      <w:bookmarkEnd w:id="15"/>
    </w:p>
    <w:p w14:paraId="248F0EF1" w14:textId="77777777" w:rsidR="0099687A" w:rsidRDefault="0099687A" w:rsidP="00FA48E8">
      <w:r>
        <w:rPr>
          <w:noProof/>
        </w:rPr>
        <w:drawing>
          <wp:anchor distT="0" distB="0" distL="114300" distR="114300" simplePos="0" relativeHeight="251677696" behindDoc="0" locked="0" layoutInCell="1" allowOverlap="1" wp14:anchorId="7E336966" wp14:editId="155F6D36">
            <wp:simplePos x="0" y="0"/>
            <wp:positionH relativeFrom="column">
              <wp:posOffset>1871980</wp:posOffset>
            </wp:positionH>
            <wp:positionV relativeFrom="paragraph">
              <wp:posOffset>80645</wp:posOffset>
            </wp:positionV>
            <wp:extent cx="4480560" cy="3657600"/>
            <wp:effectExtent l="0" t="0" r="0"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save1.PNG"/>
                    <pic:cNvPicPr/>
                  </pic:nvPicPr>
                  <pic:blipFill>
                    <a:blip r:embed="rId34">
                      <a:extLst>
                        <a:ext uri="{28A0092B-C50C-407E-A947-70E740481C1C}">
                          <a14:useLocalDpi xmlns:a14="http://schemas.microsoft.com/office/drawing/2010/main" val="0"/>
                        </a:ext>
                      </a:extLst>
                    </a:blip>
                    <a:stretch>
                      <a:fillRect/>
                    </a:stretch>
                  </pic:blipFill>
                  <pic:spPr>
                    <a:xfrm>
                      <a:off x="0" y="0"/>
                      <a:ext cx="4480560" cy="3657600"/>
                    </a:xfrm>
                    <a:prstGeom prst="rect">
                      <a:avLst/>
                    </a:prstGeom>
                  </pic:spPr>
                </pic:pic>
              </a:graphicData>
            </a:graphic>
            <wp14:sizeRelH relativeFrom="page">
              <wp14:pctWidth>0</wp14:pctWidth>
            </wp14:sizeRelH>
            <wp14:sizeRelV relativeFrom="page">
              <wp14:pctHeight>0</wp14:pctHeight>
            </wp14:sizeRelV>
          </wp:anchor>
        </w:drawing>
      </w:r>
    </w:p>
    <w:p w14:paraId="1F3CF0D8" w14:textId="77777777" w:rsidR="00FA48E8" w:rsidRDefault="00FA48E8" w:rsidP="0099687A">
      <w:pPr>
        <w:jc w:val="both"/>
      </w:pPr>
      <w:r>
        <w:t xml:space="preserve">Things don’t </w:t>
      </w:r>
      <w:r w:rsidRPr="007C7C3D">
        <w:t>always</w:t>
      </w:r>
      <w:r>
        <w:t xml:space="preserve"> go as planned. If something unforeseen happens while you are giving an interview or while a participant is taking </w:t>
      </w:r>
      <w:r w:rsidR="00AC1F20">
        <w:t xml:space="preserve">the survey </w:t>
      </w:r>
      <w:r>
        <w:t xml:space="preserve">and </w:t>
      </w:r>
      <w:r w:rsidR="00AC1F20">
        <w:t>you need to pause</w:t>
      </w:r>
      <w:r>
        <w:t xml:space="preserve">, don’t worry—you can save the data that’s been collected, and save the form so you can come back </w:t>
      </w:r>
      <w:r w:rsidR="00AC1F20">
        <w:t>and finish it</w:t>
      </w:r>
      <w:r>
        <w:t xml:space="preserve"> another time.</w:t>
      </w:r>
      <w:r w:rsidR="0099687A">
        <w:t xml:space="preserve"> To save a form, tap the “save” icon at the top of the screen.</w:t>
      </w:r>
    </w:p>
    <w:p w14:paraId="7FF05845" w14:textId="77777777" w:rsidR="0099687A" w:rsidRDefault="00AC1F20" w:rsidP="0099687A">
      <w:pPr>
        <w:jc w:val="both"/>
      </w:pPr>
      <w:r>
        <w:rPr>
          <w:noProof/>
        </w:rPr>
        <mc:AlternateContent>
          <mc:Choice Requires="wps">
            <w:drawing>
              <wp:anchor distT="0" distB="0" distL="114300" distR="114300" simplePos="0" relativeHeight="251678720" behindDoc="0" locked="0" layoutInCell="1" allowOverlap="1" wp14:anchorId="08ED6D8A" wp14:editId="178FEE19">
                <wp:simplePos x="0" y="0"/>
                <wp:positionH relativeFrom="column">
                  <wp:posOffset>1781175</wp:posOffset>
                </wp:positionH>
                <wp:positionV relativeFrom="paragraph">
                  <wp:posOffset>351790</wp:posOffset>
                </wp:positionV>
                <wp:extent cx="495300" cy="504825"/>
                <wp:effectExtent l="19050" t="19050" r="57150" b="47625"/>
                <wp:wrapNone/>
                <wp:docPr id="248" name="Straight Arrow Connector 248"/>
                <wp:cNvGraphicFramePr/>
                <a:graphic xmlns:a="http://schemas.openxmlformats.org/drawingml/2006/main">
                  <a:graphicData uri="http://schemas.microsoft.com/office/word/2010/wordprocessingShape">
                    <wps:wsp>
                      <wps:cNvCnPr/>
                      <wps:spPr>
                        <a:xfrm>
                          <a:off x="0" y="0"/>
                          <a:ext cx="495300" cy="504825"/>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05FB209C" id="_x0000_t32" coordsize="21600,21600" o:spt="32" o:oned="t" path="m,l21600,21600e" filled="f">
                <v:path arrowok="t" fillok="f" o:connecttype="none"/>
                <o:lock v:ext="edit" shapetype="t"/>
              </v:shapetype>
              <v:shape id="Straight Arrow Connector 248" o:spid="_x0000_s1026" type="#_x0000_t32" style="position:absolute;margin-left:140.25pt;margin-top:27.7pt;width:39pt;height:3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" strokecolor="#ed7d31 [3205]" strokeweight="2.25pt">
                <v:stroke endarrow="block" joinstyle="miter"/>
              </v:shape>
            </w:pict>
          </mc:Fallback>
        </mc:AlternateContent>
      </w:r>
      <w:r w:rsidR="0099687A">
        <w:t xml:space="preserve">To exit the survey while in the middle of it, just tap the back button. </w:t>
      </w:r>
      <w:r w:rsidR="00BA4429">
        <w:t>It’s</w:t>
      </w:r>
      <w:r w:rsidR="0099687A">
        <w:t xml:space="preserve"> okay if you forgot to save it first, the app will ask you again.</w:t>
      </w:r>
    </w:p>
    <w:p w14:paraId="42774C0C" w14:textId="77777777" w:rsidR="00AC1F20" w:rsidRDefault="00AC1F20" w:rsidP="0099687A">
      <w:pPr>
        <w:jc w:val="both"/>
      </w:pPr>
      <w:r>
        <w:rPr>
          <w:noProof/>
        </w:rPr>
        <w:lastRenderedPageBreak/>
        <w:drawing>
          <wp:inline distT="0" distB="0" distL="0" distR="0" wp14:anchorId="07ADF9F2" wp14:editId="385A699E">
            <wp:extent cx="5943600" cy="501523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edit_saved.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5015230"/>
                    </a:xfrm>
                    <a:prstGeom prst="rect">
                      <a:avLst/>
                    </a:prstGeom>
                  </pic:spPr>
                </pic:pic>
              </a:graphicData>
            </a:graphic>
          </wp:inline>
        </w:drawing>
      </w:r>
      <w:r>
        <w:t xml:space="preserve"> </w:t>
      </w:r>
    </w:p>
    <w:p w14:paraId="75AD414C" w14:textId="5F2FED4D" w:rsidR="0099687A" w:rsidRDefault="00AC1F20" w:rsidP="003F05B2">
      <w:pPr>
        <w:jc w:val="both"/>
      </w:pPr>
      <w:r>
        <w:t xml:space="preserve">See? All I did was tap the “back” button in the middle of taking the survey, and it asked me whether I wanted to save changes or ignore them (I tapped “Save Changes”). When I’m ready to complete the interview, I just have to tap “Edit Saved Form,” select the one I want, and fill, and finalize as usual. </w:t>
      </w:r>
    </w:p>
    <w:p w14:paraId="12AEF1C1" w14:textId="77777777" w:rsidR="00AC1F20" w:rsidRDefault="00AC1F20" w:rsidP="003F05B2">
      <w:pPr>
        <w:jc w:val="both"/>
      </w:pPr>
      <w:r>
        <w:t>Speaking of finalizing…</w:t>
      </w:r>
    </w:p>
    <w:p w14:paraId="5C7D3761" w14:textId="77777777" w:rsidR="0099687A" w:rsidRPr="00FA48E8" w:rsidRDefault="00AC1F20" w:rsidP="00FA48E8">
      <w:r>
        <w:br w:type="page"/>
      </w:r>
    </w:p>
    <w:p w14:paraId="4AC25BE7" w14:textId="77777777" w:rsidR="00AB0702" w:rsidRDefault="00AB0702" w:rsidP="000610CC">
      <w:pPr>
        <w:pStyle w:val="Heading2"/>
        <w:numPr>
          <w:ilvl w:val="0"/>
          <w:numId w:val="9"/>
        </w:numPr>
        <w:jc w:val="both"/>
      </w:pPr>
      <w:bookmarkStart w:id="16" w:name="_Toc481422028"/>
      <w:r>
        <w:rPr>
          <w:noProof/>
        </w:rPr>
        <w:lastRenderedPageBreak/>
        <w:drawing>
          <wp:anchor distT="0" distB="0" distL="114300" distR="114300" simplePos="0" relativeHeight="251671552" behindDoc="1" locked="0" layoutInCell="1" allowOverlap="1" wp14:anchorId="7F92AEC8" wp14:editId="39482D70">
            <wp:simplePos x="0" y="0"/>
            <wp:positionH relativeFrom="column">
              <wp:posOffset>2286000</wp:posOffset>
            </wp:positionH>
            <wp:positionV relativeFrom="paragraph">
              <wp:posOffset>212725</wp:posOffset>
            </wp:positionV>
            <wp:extent cx="3759835" cy="3076575"/>
            <wp:effectExtent l="0" t="0" r="0" b="9525"/>
            <wp:wrapTight wrapText="bothSides">
              <wp:wrapPolygon edited="0">
                <wp:start x="0" y="0"/>
                <wp:lineTo x="0" y="21533"/>
                <wp:lineTo x="21450" y="21533"/>
                <wp:lineTo x="21450"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finalize.PNG"/>
                    <pic:cNvPicPr/>
                  </pic:nvPicPr>
                  <pic:blipFill>
                    <a:blip r:embed="rId36">
                      <a:extLst>
                        <a:ext uri="{28A0092B-C50C-407E-A947-70E740481C1C}">
                          <a14:useLocalDpi xmlns:a14="http://schemas.microsoft.com/office/drawing/2010/main" val="0"/>
                        </a:ext>
                      </a:extLst>
                    </a:blip>
                    <a:stretch>
                      <a:fillRect/>
                    </a:stretch>
                  </pic:blipFill>
                  <pic:spPr>
                    <a:xfrm>
                      <a:off x="0" y="0"/>
                      <a:ext cx="3759835" cy="3076575"/>
                    </a:xfrm>
                    <a:prstGeom prst="rect">
                      <a:avLst/>
                    </a:prstGeom>
                  </pic:spPr>
                </pic:pic>
              </a:graphicData>
            </a:graphic>
            <wp14:sizeRelH relativeFrom="page">
              <wp14:pctWidth>0</wp14:pctWidth>
            </wp14:sizeRelH>
            <wp14:sizeRelV relativeFrom="page">
              <wp14:pctHeight>0</wp14:pctHeight>
            </wp14:sizeRelV>
          </wp:anchor>
        </w:drawing>
      </w:r>
      <w:r w:rsidR="003449DB">
        <w:t>Send Finalized Form</w:t>
      </w:r>
      <w:bookmarkEnd w:id="16"/>
    </w:p>
    <w:p w14:paraId="1D4C9AB1" w14:textId="77777777" w:rsidR="006B1387" w:rsidRPr="006B1387" w:rsidRDefault="006B1387" w:rsidP="006B1387"/>
    <w:p w14:paraId="1ED72FC0" w14:textId="77777777" w:rsidR="0021298E" w:rsidRDefault="0035308D" w:rsidP="003F05B2">
      <w:pPr>
        <w:jc w:val="both"/>
      </w:pPr>
      <w:r>
        <w:t>To send a finalized form, you first need to finalize it. When you and the participant reach the end of the survey, you’ll see a scree</w:t>
      </w:r>
      <w:r w:rsidR="0021298E">
        <w:t>n a lot like this. All you need to do is make sure the checkbox is checked, and tap “Save and Exit Form.”</w:t>
      </w:r>
    </w:p>
    <w:p w14:paraId="404F9C1C" w14:textId="77777777" w:rsidR="009E65CE" w:rsidRDefault="009E65CE" w:rsidP="009E65CE"/>
    <w:p w14:paraId="4924C353" w14:textId="77777777" w:rsidR="0035308D" w:rsidRDefault="0035308D" w:rsidP="0035308D">
      <w:r w:rsidRPr="0035308D">
        <w:rPr>
          <w:noProof/>
        </w:rPr>
        <w:t xml:space="preserve"> </w:t>
      </w:r>
    </w:p>
    <w:p w14:paraId="2266293C" w14:textId="77777777" w:rsidR="0035308D" w:rsidRDefault="0035308D" w:rsidP="0035308D"/>
    <w:p w14:paraId="4448B3B8" w14:textId="77777777" w:rsidR="006B1387" w:rsidRDefault="006B1387" w:rsidP="0035308D"/>
    <w:p w14:paraId="34237A47" w14:textId="77777777" w:rsidR="00AB0702" w:rsidRDefault="00AB0702" w:rsidP="0035308D"/>
    <w:p w14:paraId="5016C6DD" w14:textId="559AAEC8" w:rsidR="00957447" w:rsidRPr="00A952A2" w:rsidRDefault="00802A3F" w:rsidP="003F05B2">
      <w:pPr>
        <w:jc w:val="both"/>
      </w:pPr>
      <w:r>
        <w:t xml:space="preserve">And now, </w:t>
      </w:r>
      <w:r w:rsidRPr="003F05B2">
        <w:rPr>
          <w:b/>
        </w:rPr>
        <w:t>the last step</w:t>
      </w:r>
      <w:r>
        <w:t xml:space="preserve">: sending finalized forms. </w:t>
      </w:r>
      <w:r w:rsidRPr="00AB0702">
        <w:rPr>
          <w:b/>
        </w:rPr>
        <w:t xml:space="preserve">You’ll need </w:t>
      </w:r>
      <w:r w:rsidR="00957447" w:rsidRPr="00AB0702">
        <w:rPr>
          <w:b/>
        </w:rPr>
        <w:t>an Internet</w:t>
      </w:r>
      <w:r w:rsidRPr="00AB0702">
        <w:rPr>
          <w:b/>
        </w:rPr>
        <w:t xml:space="preserve"> connection</w:t>
      </w:r>
      <w:r>
        <w:t xml:space="preserve"> to send finalized form</w:t>
      </w:r>
      <w:r w:rsidRPr="00A952A2">
        <w:t xml:space="preserve">s, so </w:t>
      </w:r>
      <w:r w:rsidR="007C7C3D" w:rsidRPr="00A952A2">
        <w:t>ask your DM or FC when you should upload finalized forms.</w:t>
      </w:r>
    </w:p>
    <w:p w14:paraId="14D7FAA8" w14:textId="77777777" w:rsidR="00802A3F" w:rsidRDefault="00F5752D" w:rsidP="003F05B2">
      <w:pPr>
        <w:jc w:val="both"/>
      </w:pPr>
      <w:r>
        <w:rPr>
          <w:noProof/>
        </w:rPr>
        <w:drawing>
          <wp:anchor distT="0" distB="0" distL="114300" distR="114300" simplePos="0" relativeHeight="251674624" behindDoc="0" locked="0" layoutInCell="1" allowOverlap="1" wp14:anchorId="2103E20E" wp14:editId="2D03E7B0">
            <wp:simplePos x="0" y="0"/>
            <wp:positionH relativeFrom="column">
              <wp:posOffset>-95250</wp:posOffset>
            </wp:positionH>
            <wp:positionV relativeFrom="paragraph">
              <wp:posOffset>530225</wp:posOffset>
            </wp:positionV>
            <wp:extent cx="5943600" cy="3310255"/>
            <wp:effectExtent l="0" t="0" r="0" b="4445"/>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send_final.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3310255"/>
                    </a:xfrm>
                    <a:prstGeom prst="rect">
                      <a:avLst/>
                    </a:prstGeom>
                  </pic:spPr>
                </pic:pic>
              </a:graphicData>
            </a:graphic>
            <wp14:sizeRelH relativeFrom="page">
              <wp14:pctWidth>0</wp14:pctWidth>
            </wp14:sizeRelH>
            <wp14:sizeRelV relativeFrom="page">
              <wp14:pctHeight>0</wp14:pctHeight>
            </wp14:sizeRelV>
          </wp:anchor>
        </w:drawing>
      </w:r>
      <w:r w:rsidR="00957447">
        <w:t xml:space="preserve">To send finalized forms, simply tap the </w:t>
      </w:r>
      <w:r w:rsidR="009E65CE">
        <w:t xml:space="preserve">“Send Finalized Form” button, check the box next to the form(s) you wish to send (or tap “Toggle All” to select all of them), and then tap “Send Selected.” </w:t>
      </w:r>
    </w:p>
    <w:p w14:paraId="3CB7C7DD" w14:textId="77777777" w:rsidR="009E65CE" w:rsidRDefault="009E65CE" w:rsidP="0035308D"/>
    <w:p w14:paraId="717B320A" w14:textId="77777777" w:rsidR="009E65CE" w:rsidRDefault="009E65CE" w:rsidP="0035308D"/>
    <w:p w14:paraId="1E3B91C9" w14:textId="77777777" w:rsidR="009E65CE" w:rsidRDefault="00AB0702" w:rsidP="0035308D">
      <w:r>
        <w:rPr>
          <w:noProof/>
        </w:rPr>
        <w:lastRenderedPageBreak/>
        <w:drawing>
          <wp:anchor distT="0" distB="0" distL="114300" distR="114300" simplePos="0" relativeHeight="251675648" behindDoc="0" locked="0" layoutInCell="1" allowOverlap="1" wp14:anchorId="09DC120C" wp14:editId="5AAD184C">
            <wp:simplePos x="0" y="0"/>
            <wp:positionH relativeFrom="column">
              <wp:posOffset>790575</wp:posOffset>
            </wp:positionH>
            <wp:positionV relativeFrom="paragraph">
              <wp:posOffset>0</wp:posOffset>
            </wp:positionV>
            <wp:extent cx="4429125" cy="3538220"/>
            <wp:effectExtent l="0" t="0" r="9525" b="508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sent.PNG"/>
                    <pic:cNvPicPr/>
                  </pic:nvPicPr>
                  <pic:blipFill>
                    <a:blip r:embed="rId38">
                      <a:extLst>
                        <a:ext uri="{28A0092B-C50C-407E-A947-70E740481C1C}">
                          <a14:useLocalDpi xmlns:a14="http://schemas.microsoft.com/office/drawing/2010/main" val="0"/>
                        </a:ext>
                      </a:extLst>
                    </a:blip>
                    <a:stretch>
                      <a:fillRect/>
                    </a:stretch>
                  </pic:blipFill>
                  <pic:spPr>
                    <a:xfrm>
                      <a:off x="0" y="0"/>
                      <a:ext cx="4429125" cy="3538220"/>
                    </a:xfrm>
                    <a:prstGeom prst="rect">
                      <a:avLst/>
                    </a:prstGeom>
                  </pic:spPr>
                </pic:pic>
              </a:graphicData>
            </a:graphic>
            <wp14:sizeRelH relativeFrom="page">
              <wp14:pctWidth>0</wp14:pctWidth>
            </wp14:sizeRelH>
            <wp14:sizeRelV relativeFrom="page">
              <wp14:pctHeight>0</wp14:pctHeight>
            </wp14:sizeRelV>
          </wp:anchor>
        </w:drawing>
      </w:r>
    </w:p>
    <w:p w14:paraId="6E549213" w14:textId="77777777" w:rsidR="009E65CE" w:rsidRDefault="009E65CE" w:rsidP="0035308D"/>
    <w:p w14:paraId="3D74DCBC" w14:textId="77777777" w:rsidR="009E65CE" w:rsidRDefault="009E65CE" w:rsidP="0035308D"/>
    <w:p w14:paraId="4744FF9F" w14:textId="77777777" w:rsidR="009E65CE" w:rsidRDefault="009E65CE" w:rsidP="0035308D"/>
    <w:p w14:paraId="3D0F631C" w14:textId="77777777" w:rsidR="00F5752D" w:rsidRDefault="00F5752D" w:rsidP="0035308D"/>
    <w:p w14:paraId="1259F5AD" w14:textId="77777777" w:rsidR="00F5752D" w:rsidRDefault="00F5752D" w:rsidP="0035308D"/>
    <w:p w14:paraId="2032B2C9" w14:textId="77777777" w:rsidR="00F5752D" w:rsidRDefault="00F5752D" w:rsidP="0035308D"/>
    <w:p w14:paraId="540180B1" w14:textId="77777777" w:rsidR="00F5752D" w:rsidRDefault="00F5752D" w:rsidP="0035308D"/>
    <w:p w14:paraId="58B2DE91" w14:textId="77777777" w:rsidR="00F5752D" w:rsidRDefault="00F5752D" w:rsidP="0035308D"/>
    <w:p w14:paraId="61113977" w14:textId="77777777" w:rsidR="00F5752D" w:rsidRDefault="00F5752D" w:rsidP="0035308D"/>
    <w:p w14:paraId="6CD66D6F" w14:textId="77777777" w:rsidR="00F5752D" w:rsidRDefault="00F5752D" w:rsidP="0035308D"/>
    <w:p w14:paraId="7931280B" w14:textId="77777777" w:rsidR="009E65CE" w:rsidRDefault="009E65CE" w:rsidP="0035308D"/>
    <w:p w14:paraId="6DDA1D69" w14:textId="77777777" w:rsidR="009E65CE" w:rsidRDefault="009E65CE" w:rsidP="0035308D"/>
    <w:p w14:paraId="63A7493E" w14:textId="32F7F0B1" w:rsidR="00AB0702" w:rsidRDefault="00AB0702" w:rsidP="003F05B2">
      <w:pPr>
        <w:jc w:val="both"/>
      </w:pPr>
      <w:r>
        <w:t xml:space="preserve">As you can see, where it used to say “(3)” it now says, “(2).” Our form is gone, and that’s a good thing! It’s on its way to your data manager, who will check to make sure the </w:t>
      </w:r>
      <w:r w:rsidR="003F05B2">
        <w:t>data</w:t>
      </w:r>
      <w:r>
        <w:t xml:space="preserve"> make sense, and then it will be analyzed to help </w:t>
      </w:r>
      <w:r w:rsidRPr="00A952A2">
        <w:t xml:space="preserve">us </w:t>
      </w:r>
      <w:r w:rsidR="007C7C3D" w:rsidRPr="00A952A2">
        <w:t>understand how gender norms impact young adolescents</w:t>
      </w:r>
      <w:r w:rsidR="003B26B0" w:rsidRPr="00A952A2">
        <w:t>’ health and well-being</w:t>
      </w:r>
      <w:r w:rsidRPr="00A952A2">
        <w:t xml:space="preserve">. </w:t>
      </w:r>
      <w:r>
        <w:t>Sweet!</w:t>
      </w:r>
    </w:p>
    <w:p w14:paraId="23B1B25B" w14:textId="77777777" w:rsidR="00AB0702" w:rsidRPr="0035308D" w:rsidRDefault="00AB0702" w:rsidP="0035308D">
      <w:r>
        <w:br w:type="page"/>
      </w:r>
    </w:p>
    <w:p w14:paraId="731416EF" w14:textId="4C0300BD" w:rsidR="003449DB" w:rsidRDefault="003449DB" w:rsidP="000610CC">
      <w:pPr>
        <w:pStyle w:val="Heading1"/>
        <w:numPr>
          <w:ilvl w:val="0"/>
          <w:numId w:val="5"/>
        </w:numPr>
        <w:jc w:val="both"/>
      </w:pPr>
      <w:bookmarkStart w:id="17" w:name="_Toc481422029"/>
      <w:r>
        <w:lastRenderedPageBreak/>
        <w:t>Types of interviews you may conduct</w:t>
      </w:r>
      <w:bookmarkEnd w:id="17"/>
    </w:p>
    <w:p w14:paraId="64C0D2C5" w14:textId="0C7C1618" w:rsidR="003F05B2" w:rsidRPr="00A952A2" w:rsidRDefault="003F05B2" w:rsidP="003F05B2">
      <w:pPr>
        <w:jc w:val="both"/>
      </w:pPr>
      <w:r>
        <w:t>Th</w:t>
      </w:r>
      <w:r w:rsidRPr="00A952A2">
        <w:t xml:space="preserve">e GEAS is now in the </w:t>
      </w:r>
      <w:r w:rsidR="009322F2" w:rsidRPr="00A952A2">
        <w:t>second</w:t>
      </w:r>
      <w:r w:rsidRPr="00A952A2">
        <w:t xml:space="preserve"> phase, which means we’re </w:t>
      </w:r>
      <w:r w:rsidR="0092139A" w:rsidRPr="00A952A2">
        <w:t>now c</w:t>
      </w:r>
      <w:r w:rsidR="009322F2" w:rsidRPr="00A952A2">
        <w:t>ollecting longitudinal data to understand how gender norms and other factors impact healthy adolescent development</w:t>
      </w:r>
      <w:r w:rsidRPr="00A952A2">
        <w:t xml:space="preserve">. There are </w:t>
      </w:r>
      <w:r w:rsidRPr="00A952A2">
        <w:rPr>
          <w:b/>
        </w:rPr>
        <w:t>three</w:t>
      </w:r>
      <w:r w:rsidRPr="00A952A2">
        <w:t xml:space="preserve"> ways you may be asked to administer the surve</w:t>
      </w:r>
      <w:r w:rsidR="009322F2" w:rsidRPr="00A952A2">
        <w:t>y: face-to-face interview (AKA computer-assisted personal interview (CAPI)), computer-assisted self-i</w:t>
      </w:r>
      <w:r w:rsidRPr="00A952A2">
        <w:t xml:space="preserve">nterview (CASI), and </w:t>
      </w:r>
      <w:r w:rsidR="009322F2" w:rsidRPr="00A952A2">
        <w:t>audio computer-assisted self-i</w:t>
      </w:r>
      <w:r w:rsidRPr="00A952A2">
        <w:t xml:space="preserve">nterview </w:t>
      </w:r>
      <w:r w:rsidR="00137B63" w:rsidRPr="00A952A2">
        <w:t>(</w:t>
      </w:r>
      <w:r w:rsidRPr="00A952A2">
        <w:t>ACASI</w:t>
      </w:r>
      <w:r w:rsidR="00137B63" w:rsidRPr="00A952A2">
        <w:t>)</w:t>
      </w:r>
      <w:r w:rsidRPr="00A952A2">
        <w:t xml:space="preserve">. The process of filling the form is the same for each, the difference is whether you will work directly with the participant, or the participant will work alone on the </w:t>
      </w:r>
      <w:r w:rsidR="009322F2" w:rsidRPr="00A952A2">
        <w:t>tablet</w:t>
      </w:r>
      <w:r w:rsidRPr="00A952A2">
        <w:t>.</w:t>
      </w:r>
      <w:r w:rsidR="00240762" w:rsidRPr="00A952A2">
        <w:t xml:space="preserve"> Your DM, FC, and PI will train you on the nuances of being a good interviewer.</w:t>
      </w:r>
    </w:p>
    <w:p w14:paraId="3C268BC8" w14:textId="2A87A8ED" w:rsidR="00D906E6" w:rsidRPr="00A952A2" w:rsidRDefault="009322F2" w:rsidP="003F05B2">
      <w:pPr>
        <w:jc w:val="both"/>
      </w:pPr>
      <w:r w:rsidRPr="00A952A2">
        <w:t>You will interview adolescent participants using CAPI for the majority of the survey. Questions about adverse c</w:t>
      </w:r>
      <w:r w:rsidR="00D906E6" w:rsidRPr="00A952A2">
        <w:t>hild</w:t>
      </w:r>
      <w:r w:rsidRPr="00A952A2">
        <w:t>hood experiences (ACEs)</w:t>
      </w:r>
      <w:r w:rsidR="00D906E6" w:rsidRPr="00A952A2">
        <w:t xml:space="preserve"> and </w:t>
      </w:r>
      <w:r w:rsidRPr="00A952A2">
        <w:t xml:space="preserve">the </w:t>
      </w:r>
      <w:r w:rsidR="00D906E6" w:rsidRPr="00A952A2">
        <w:t>sexual behavior module</w:t>
      </w:r>
      <w:r w:rsidRPr="00A952A2">
        <w:t xml:space="preserve"> will be administered by CASI or ACASI (as the adolescent prefers). You will interview p</w:t>
      </w:r>
      <w:r w:rsidR="00D906E6" w:rsidRPr="00A952A2">
        <w:t xml:space="preserve">arents </w:t>
      </w:r>
      <w:r w:rsidRPr="00A952A2">
        <w:t>u</w:t>
      </w:r>
      <w:r w:rsidR="00D906E6" w:rsidRPr="00A952A2">
        <w:t>sing CAPI</w:t>
      </w:r>
      <w:r w:rsidRPr="00A952A2">
        <w:t>.</w:t>
      </w:r>
    </w:p>
    <w:p w14:paraId="5462CAD3" w14:textId="7BFDC78E" w:rsidR="003449DB" w:rsidRDefault="001C360F" w:rsidP="004A6190">
      <w:pPr>
        <w:pStyle w:val="Heading2"/>
        <w:numPr>
          <w:ilvl w:val="0"/>
          <w:numId w:val="10"/>
        </w:numPr>
        <w:jc w:val="both"/>
      </w:pPr>
      <w:bookmarkStart w:id="18" w:name="_Toc481422030"/>
      <w:r>
        <w:t>C</w:t>
      </w:r>
      <w:r w:rsidR="003F05B2">
        <w:t>omputer-</w:t>
      </w:r>
      <w:r>
        <w:t>assisted personal i</w:t>
      </w:r>
      <w:r w:rsidR="003449DB">
        <w:t>nterview (CAPI)</w:t>
      </w:r>
      <w:r>
        <w:t xml:space="preserve"> AKA face-to-face interview</w:t>
      </w:r>
      <w:bookmarkEnd w:id="18"/>
    </w:p>
    <w:p w14:paraId="79A1D2C3" w14:textId="35F9B8B7" w:rsidR="00137B63" w:rsidRPr="00A952A2" w:rsidRDefault="001C360F" w:rsidP="001C360F">
      <w:pPr>
        <w:jc w:val="both"/>
        <w:rPr>
          <w:b/>
          <w:i/>
        </w:rPr>
      </w:pPr>
      <w:r w:rsidRPr="00A952A2">
        <w:t>Computer-assisted personal i</w:t>
      </w:r>
      <w:r w:rsidR="003F05B2" w:rsidRPr="00A952A2">
        <w:t xml:space="preserve">nterview (CAPI) </w:t>
      </w:r>
      <w:r w:rsidR="00137B63" w:rsidRPr="00A952A2">
        <w:t>is when you, the data collecto</w:t>
      </w:r>
      <w:r w:rsidRPr="00A952A2">
        <w:t>r, sit</w:t>
      </w:r>
      <w:r w:rsidR="00137B63" w:rsidRPr="00A952A2">
        <w:t xml:space="preserve"> with one participant and you work through the survey together. </w:t>
      </w:r>
    </w:p>
    <w:p w14:paraId="501F8524" w14:textId="352915CC" w:rsidR="00137B63" w:rsidRPr="00A952A2" w:rsidRDefault="001C360F" w:rsidP="00A837F8">
      <w:pPr>
        <w:jc w:val="both"/>
      </w:pPr>
      <w:r w:rsidRPr="00A952A2">
        <w:t xml:space="preserve">When conducting a CAPI survey, most often you will hold the tablet, </w:t>
      </w:r>
      <w:r w:rsidR="00137B63" w:rsidRPr="00A952A2">
        <w:t xml:space="preserve">read the questions (and answer choices, when necessary) aloud to the participant, and enter the participant’s answers on the tablet yourself. </w:t>
      </w:r>
    </w:p>
    <w:p w14:paraId="7D0E82EF" w14:textId="24172CAD" w:rsidR="003449DB" w:rsidRDefault="001C360F" w:rsidP="004A6190">
      <w:pPr>
        <w:pStyle w:val="Heading2"/>
        <w:numPr>
          <w:ilvl w:val="0"/>
          <w:numId w:val="10"/>
        </w:numPr>
        <w:jc w:val="both"/>
      </w:pPr>
      <w:bookmarkStart w:id="19" w:name="_Toc481422031"/>
      <w:r>
        <w:t>Computer-assisted self-i</w:t>
      </w:r>
      <w:r w:rsidR="003449DB">
        <w:t>nterview (CASI)</w:t>
      </w:r>
      <w:bookmarkEnd w:id="19"/>
    </w:p>
    <w:p w14:paraId="30C20B8D" w14:textId="2209F36D" w:rsidR="00137B63" w:rsidRPr="00137B63" w:rsidRDefault="001C360F" w:rsidP="00A837F8">
      <w:pPr>
        <w:jc w:val="both"/>
      </w:pPr>
      <w:r>
        <w:t>When administering a survey using computer-assisted self-i</w:t>
      </w:r>
      <w:r w:rsidR="00137B63">
        <w:t xml:space="preserve">nterview (CASI), the participant is expected to read each question and answer choice him-/herself. When using CASI, you can watch over multiple participants at one time, as they will be working individually, and be available to </w:t>
      </w:r>
      <w:r w:rsidR="00D5229D">
        <w:t>address any issues</w:t>
      </w:r>
      <w:r w:rsidR="00137B63">
        <w:t xml:space="preserve"> they may have. One benefit of CASI is that you can collect more data at one time, but it can be challenging for younger participants to read and work alone for an extended period.</w:t>
      </w:r>
    </w:p>
    <w:p w14:paraId="1F41FC76" w14:textId="77777777" w:rsidR="003449DB" w:rsidRDefault="003449DB" w:rsidP="004A6190">
      <w:pPr>
        <w:pStyle w:val="Heading2"/>
        <w:numPr>
          <w:ilvl w:val="0"/>
          <w:numId w:val="10"/>
        </w:numPr>
        <w:jc w:val="both"/>
      </w:pPr>
      <w:bookmarkStart w:id="20" w:name="_Toc481422032"/>
      <w:r>
        <w:t>Audio Computer-Assisted Self-Interview (ACASI)</w:t>
      </w:r>
      <w:bookmarkEnd w:id="20"/>
    </w:p>
    <w:p w14:paraId="417F0559" w14:textId="00F283BD" w:rsidR="00137B63" w:rsidRDefault="00137B63" w:rsidP="00A837F8">
      <w:pPr>
        <w:jc w:val="both"/>
      </w:pPr>
      <w:r>
        <w:t xml:space="preserve">Audio </w:t>
      </w:r>
      <w:r w:rsidR="001C360F">
        <w:t>c</w:t>
      </w:r>
      <w:r>
        <w:t>omputer</w:t>
      </w:r>
      <w:r w:rsidR="001C360F">
        <w:t>-assisted s</w:t>
      </w:r>
      <w:r>
        <w:t>el</w:t>
      </w:r>
      <w:r w:rsidR="001C360F">
        <w:t>f-i</w:t>
      </w:r>
      <w:r>
        <w:t>nterview (ACASI) is a</w:t>
      </w:r>
      <w:r w:rsidR="00240762">
        <w:t xml:space="preserve"> bit like a</w:t>
      </w:r>
      <w:r>
        <w:t xml:space="preserve"> combination of CAPI and CASI. With ACASI, the participant holds the </w:t>
      </w:r>
      <w:r w:rsidR="00240762">
        <w:t>tablet</w:t>
      </w:r>
      <w:r>
        <w:t xml:space="preserve"> him-/herself and therefore has complete privacy. </w:t>
      </w:r>
      <w:r w:rsidR="00240762">
        <w:t>The participant also has a set of h</w:t>
      </w:r>
      <w:r w:rsidR="004A6190">
        <w:t>eadphones</w:t>
      </w:r>
      <w:r w:rsidR="00240762">
        <w:t xml:space="preserve"> and </w:t>
      </w:r>
      <w:r w:rsidR="007102A9">
        <w:t>can</w:t>
      </w:r>
      <w:r w:rsidR="00240762">
        <w:t xml:space="preserve"> hear each question and answer choice read aloud. This reduces fatigue from reading and therefore the time the survey takes</w:t>
      </w:r>
      <w:r w:rsidR="004A6190">
        <w:t xml:space="preserve"> to complete</w:t>
      </w:r>
      <w:r w:rsidR="00240762">
        <w:t>, and allows data collectors to monitor multiple participants.</w:t>
      </w:r>
    </w:p>
    <w:p w14:paraId="40FCEFF0" w14:textId="552FE3C3" w:rsidR="00DC1260" w:rsidRDefault="0039774A" w:rsidP="00A837F8">
      <w:pPr>
        <w:jc w:val="both"/>
      </w:pPr>
      <w:r>
        <w:t>When you use ACASI, make sure that the participant has a pair of headphones. Audio for each item will begin immediately, and can be replayed by pressing a button on the screen that looks like a speaker. Make sure th</w:t>
      </w:r>
      <w:r w:rsidR="001C360F">
        <w:t>e participant understand that he or she</w:t>
      </w:r>
      <w:r>
        <w:t xml:space="preserve"> can replay the question AND play</w:t>
      </w:r>
      <w:r w:rsidR="00DC1260">
        <w:t>/replay</w:t>
      </w:r>
      <w:r>
        <w:t xml:space="preserve"> the answer choices by tapping these buttons.</w:t>
      </w:r>
    </w:p>
    <w:p w14:paraId="428DA467" w14:textId="77777777" w:rsidR="0039774A" w:rsidRDefault="00DC1260" w:rsidP="00DC1260">
      <w:pPr>
        <w:jc w:val="center"/>
      </w:pPr>
      <w:r>
        <w:rPr>
          <w:noProof/>
        </w:rPr>
        <w:lastRenderedPageBreak/>
        <w:drawing>
          <wp:inline distT="0" distB="0" distL="0" distR="0" wp14:anchorId="3D89EF74" wp14:editId="6FB418CB">
            <wp:extent cx="2257740" cy="3734321"/>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dio_1.PNG"/>
                    <pic:cNvPicPr/>
                  </pic:nvPicPr>
                  <pic:blipFill>
                    <a:blip r:embed="rId39">
                      <a:extLst>
                        <a:ext uri="{28A0092B-C50C-407E-A947-70E740481C1C}">
                          <a14:useLocalDpi xmlns:a14="http://schemas.microsoft.com/office/drawing/2010/main" val="0"/>
                        </a:ext>
                      </a:extLst>
                    </a:blip>
                    <a:stretch>
                      <a:fillRect/>
                    </a:stretch>
                  </pic:blipFill>
                  <pic:spPr>
                    <a:xfrm>
                      <a:off x="0" y="0"/>
                      <a:ext cx="2257740" cy="3734321"/>
                    </a:xfrm>
                    <a:prstGeom prst="rect">
                      <a:avLst/>
                    </a:prstGeom>
                  </pic:spPr>
                </pic:pic>
              </a:graphicData>
            </a:graphic>
          </wp:inline>
        </w:drawing>
      </w:r>
    </w:p>
    <w:p w14:paraId="4EE8D191" w14:textId="77777777" w:rsidR="00DC1260" w:rsidRDefault="00DC1260" w:rsidP="00A837F8">
      <w:pPr>
        <w:jc w:val="both"/>
      </w:pPr>
      <w:r>
        <w:t>Use the devices volume control buttons to increase or decrease the volume, and make sure the participant knows how to adjust the volume, as well.</w:t>
      </w:r>
    </w:p>
    <w:p w14:paraId="692706A3" w14:textId="01ABF018" w:rsidR="000D0946" w:rsidRDefault="000D0946" w:rsidP="00A837F8">
      <w:pPr>
        <w:jc w:val="both"/>
      </w:pPr>
    </w:p>
    <w:p w14:paraId="54BC92D3" w14:textId="77777777" w:rsidR="00DC1260" w:rsidRDefault="00DC1260" w:rsidP="00DC1260">
      <w:pPr>
        <w:jc w:val="center"/>
      </w:pPr>
    </w:p>
    <w:p w14:paraId="615978C0" w14:textId="77777777" w:rsidR="00A837F8" w:rsidRPr="00137B63" w:rsidRDefault="00A837F8" w:rsidP="00A837F8">
      <w:r>
        <w:br w:type="page"/>
      </w:r>
    </w:p>
    <w:p w14:paraId="407A3E42" w14:textId="77777777" w:rsidR="00A837F8" w:rsidRDefault="003449DB" w:rsidP="000610CC">
      <w:pPr>
        <w:pStyle w:val="Heading1"/>
        <w:numPr>
          <w:ilvl w:val="0"/>
          <w:numId w:val="5"/>
        </w:numPr>
        <w:jc w:val="both"/>
      </w:pPr>
      <w:bookmarkStart w:id="21" w:name="_Toc481422033"/>
      <w:r>
        <w:lastRenderedPageBreak/>
        <w:t>Ensuring data quality</w:t>
      </w:r>
      <w:bookmarkEnd w:id="21"/>
    </w:p>
    <w:p w14:paraId="2CB34205" w14:textId="77777777" w:rsidR="00A837F8" w:rsidRPr="00A837F8" w:rsidRDefault="00A837F8" w:rsidP="009E5BEC">
      <w:pPr>
        <w:jc w:val="both"/>
      </w:pPr>
      <w:r>
        <w:t xml:space="preserve">Collecting quality data is the name of the game. Any data collector purposely falsifying data will be immediately dismissed. Now that that’s out of the way, what can you do to collect the best quality data? First, understand that “quality data” has </w:t>
      </w:r>
      <w:r w:rsidR="004A6190">
        <w:t>little</w:t>
      </w:r>
      <w:r>
        <w:t xml:space="preserve"> to do with what pa</w:t>
      </w:r>
      <w:r w:rsidR="004A6190">
        <w:t>rticipants report in the survey—there are no “right” or “wrong” answers.</w:t>
      </w:r>
      <w:r>
        <w:t xml:space="preserve"> It’s ab</w:t>
      </w:r>
      <w:r w:rsidR="009E5BEC">
        <w:t xml:space="preserve">out accuracy and completeness, and there are a few things you can do to ensure that data is reported as accurately and completely as possible. </w:t>
      </w:r>
    </w:p>
    <w:p w14:paraId="73F87DB3" w14:textId="77777777" w:rsidR="003449DB" w:rsidRDefault="003449DB" w:rsidP="004A6190">
      <w:pPr>
        <w:pStyle w:val="Heading2"/>
        <w:numPr>
          <w:ilvl w:val="0"/>
          <w:numId w:val="11"/>
        </w:numPr>
        <w:jc w:val="both"/>
      </w:pPr>
      <w:bookmarkStart w:id="22" w:name="_Toc481422034"/>
      <w:r>
        <w:t>Conducting shadow interviews</w:t>
      </w:r>
      <w:bookmarkEnd w:id="22"/>
    </w:p>
    <w:p w14:paraId="1EFB2B99" w14:textId="77777777" w:rsidR="009E5BEC" w:rsidRDefault="009E5BEC" w:rsidP="009E5BEC">
      <w:pPr>
        <w:jc w:val="both"/>
      </w:pPr>
      <w:r>
        <w:t>During training, you will conduct a lot of practice interviews, with other data collectors and research staff, and with young adolescents. But what are shadow interviews?</w:t>
      </w:r>
    </w:p>
    <w:p w14:paraId="24C451E5" w14:textId="69AD980D" w:rsidR="009E5BEC" w:rsidRPr="009E5BEC" w:rsidRDefault="009E5BEC" w:rsidP="009E5BEC">
      <w:pPr>
        <w:jc w:val="both"/>
      </w:pPr>
      <w:r>
        <w:t>From time to time, your data manager might attend your data collection sessions to learn about how you co</w:t>
      </w:r>
      <w:r w:rsidR="00B948B0">
        <w:t xml:space="preserve">nduct </w:t>
      </w:r>
      <w:r w:rsidR="00B948B0" w:rsidRPr="00A952A2">
        <w:t>interviews in the field. He or s</w:t>
      </w:r>
      <w:r w:rsidRPr="00A952A2">
        <w:t>he will pay attention to see that you are following the protocol you were trained on, your manner of interviewing</w:t>
      </w:r>
      <w:r>
        <w:t xml:space="preserve"> participants, and how you manage the SurveyCT</w:t>
      </w:r>
      <w:r w:rsidR="004A6190">
        <w:t>O Collect app. Don’t be nervous—</w:t>
      </w:r>
      <w:r>
        <w:t>she’s there to help, and will let you</w:t>
      </w:r>
      <w:r w:rsidR="004A6190">
        <w:t xml:space="preserve"> know what you’re doing well</w:t>
      </w:r>
      <w:r>
        <w:t xml:space="preserve"> and what you can improve on.</w:t>
      </w:r>
    </w:p>
    <w:p w14:paraId="1A867258" w14:textId="05CED1F8" w:rsidR="003449DB" w:rsidRDefault="003449DB" w:rsidP="004A6190">
      <w:pPr>
        <w:pStyle w:val="Heading2"/>
        <w:numPr>
          <w:ilvl w:val="0"/>
          <w:numId w:val="11"/>
        </w:numPr>
        <w:jc w:val="both"/>
      </w:pPr>
      <w:bookmarkStart w:id="23" w:name="_Toc481422035"/>
      <w:r>
        <w:t>Call-backs and re</w:t>
      </w:r>
      <w:r w:rsidR="009E5BEC">
        <w:t>surveys</w:t>
      </w:r>
      <w:bookmarkEnd w:id="23"/>
    </w:p>
    <w:p w14:paraId="32DD5DA1" w14:textId="77777777" w:rsidR="009E5BEC" w:rsidRPr="009E5BEC" w:rsidRDefault="009E5BEC" w:rsidP="009E5BEC">
      <w:pPr>
        <w:jc w:val="both"/>
      </w:pPr>
      <w:r>
        <w:t xml:space="preserve">Occasionally, researchers check data quality by going back to a participant who already completed the survey and administering another short survey (with questions similar to the actual survey) to see if they report the same </w:t>
      </w:r>
      <w:r w:rsidR="004A6190">
        <w:t>information or not</w:t>
      </w:r>
      <w:r>
        <w:t>. Your data manager will let you know if and when to do this, and will provide the sample survey for you to administer.</w:t>
      </w:r>
    </w:p>
    <w:p w14:paraId="715DC426" w14:textId="196EE4DC" w:rsidR="003449DB" w:rsidRDefault="00E55539" w:rsidP="004A6190">
      <w:pPr>
        <w:pStyle w:val="Heading2"/>
        <w:numPr>
          <w:ilvl w:val="0"/>
          <w:numId w:val="11"/>
        </w:numPr>
        <w:jc w:val="both"/>
      </w:pPr>
      <w:bookmarkStart w:id="24" w:name="_Toc481422036"/>
      <w:r>
        <w:t>Good documentation</w:t>
      </w:r>
      <w:bookmarkEnd w:id="24"/>
    </w:p>
    <w:p w14:paraId="019122C2" w14:textId="7402E6F1" w:rsidR="00E55539" w:rsidRPr="00A952A2" w:rsidRDefault="00E55539" w:rsidP="00985990">
      <w:pPr>
        <w:jc w:val="both"/>
      </w:pPr>
      <w:r w:rsidRPr="00A952A2">
        <w:t xml:space="preserve">We’ve said it before, but it can’t be overstated—good documentation is essential to ensuring quality data is collected. There are two main ways to document your observations and any issues that arise in the field. </w:t>
      </w:r>
    </w:p>
    <w:p w14:paraId="353ADDC4" w14:textId="61228C79" w:rsidR="009E5BEC" w:rsidRPr="00A952A2" w:rsidRDefault="00E55539" w:rsidP="00985990">
      <w:pPr>
        <w:jc w:val="both"/>
      </w:pPr>
      <w:r w:rsidRPr="00A952A2">
        <w:t>First, there is a small amount of space on the tracking form for you to jot down key observations or issues you experienced at each wave of data collection and for each participant. If you need more space, go ahead and write on the back of the form or attach an additional sheet of paper.</w:t>
      </w:r>
    </w:p>
    <w:p w14:paraId="6F9C919E" w14:textId="594E471D" w:rsidR="00E55539" w:rsidRPr="00A952A2" w:rsidRDefault="00E55539" w:rsidP="00985990">
      <w:pPr>
        <w:jc w:val="both"/>
      </w:pPr>
      <w:r w:rsidRPr="00A952A2">
        <w:t xml:space="preserve">Second, you can insert comments into the survey app by tapping the pencil icon near the top. This is primarily to be used when you need to explain something about a particular question. For example, the parent might say, during the parent questionnaire, that the family has a TV and sometimes it works and sometimes it doesn’t. The question asks to count </w:t>
      </w:r>
      <w:r w:rsidRPr="00A952A2">
        <w:rPr>
          <w:i/>
        </w:rPr>
        <w:t>only</w:t>
      </w:r>
      <w:r w:rsidRPr="00A952A2">
        <w:t xml:space="preserve"> items in the home that work, so you will have to determine whether to count this or not. What would you choose? Do you think it counts? Ask your FC what they think to see if you are right! If something like this came up in the field it would be a good opportunity to insert a comment stating something like, “TV works sometimes.”</w:t>
      </w:r>
    </w:p>
    <w:p w14:paraId="2E5A7AB3" w14:textId="28FE90FD" w:rsidR="003449DB" w:rsidRDefault="003449DB" w:rsidP="00046EC9">
      <w:pPr>
        <w:pStyle w:val="Heading1"/>
        <w:numPr>
          <w:ilvl w:val="0"/>
          <w:numId w:val="5"/>
        </w:numPr>
        <w:jc w:val="both"/>
      </w:pPr>
      <w:bookmarkStart w:id="25" w:name="_Toc481422037"/>
      <w:r>
        <w:t>Communication with data manager</w:t>
      </w:r>
      <w:r w:rsidR="00044450">
        <w:t>, field coordinator, and/or data collection supervisor</w:t>
      </w:r>
      <w:bookmarkEnd w:id="25"/>
    </w:p>
    <w:p w14:paraId="6021FE57" w14:textId="55A17B33" w:rsidR="003449DB" w:rsidRDefault="00044450" w:rsidP="004A6190">
      <w:pPr>
        <w:pStyle w:val="Heading2"/>
        <w:numPr>
          <w:ilvl w:val="0"/>
          <w:numId w:val="12"/>
        </w:numPr>
        <w:jc w:val="both"/>
      </w:pPr>
      <w:bookmarkStart w:id="26" w:name="_Toc481422038"/>
      <w:r>
        <w:t>Routine</w:t>
      </w:r>
      <w:r w:rsidR="003449DB">
        <w:t xml:space="preserve"> check-ins</w:t>
      </w:r>
      <w:bookmarkEnd w:id="26"/>
    </w:p>
    <w:p w14:paraId="13273D3B" w14:textId="43FF8592" w:rsidR="00985990" w:rsidRPr="00985990" w:rsidRDefault="00985990" w:rsidP="00985990">
      <w:pPr>
        <w:jc w:val="both"/>
      </w:pPr>
      <w:r>
        <w:t>We ask that you b</w:t>
      </w:r>
      <w:r w:rsidR="007102A9">
        <w:t>e in contact with y</w:t>
      </w:r>
      <w:r w:rsidR="007102A9" w:rsidRPr="00A952A2">
        <w:t>our site DM</w:t>
      </w:r>
      <w:r w:rsidR="00044450" w:rsidRPr="00A952A2">
        <w:t>, FC, and/or DC supervisor</w:t>
      </w:r>
      <w:r w:rsidR="007102A9" w:rsidRPr="00A952A2">
        <w:t xml:space="preserve"> </w:t>
      </w:r>
      <w:r w:rsidRPr="00A952A2">
        <w:t>at least once per week</w:t>
      </w:r>
      <w:r w:rsidR="006216C6" w:rsidRPr="00A952A2">
        <w:t xml:space="preserve"> during active data collection periods</w:t>
      </w:r>
      <w:r w:rsidRPr="00A952A2">
        <w:t xml:space="preserve">. The preferred method of contact is by </w:t>
      </w:r>
      <w:r w:rsidRPr="00A952A2">
        <w:rPr>
          <w:b/>
        </w:rPr>
        <w:t>phone</w:t>
      </w:r>
      <w:r w:rsidRPr="00A952A2">
        <w:t xml:space="preserve">. Yes, email and text messaging </w:t>
      </w:r>
      <w:r w:rsidR="004A6190" w:rsidRPr="00A952A2">
        <w:t>are sometimes easier and feel</w:t>
      </w:r>
      <w:r w:rsidRPr="00A952A2">
        <w:t xml:space="preserve"> “faster,” but what </w:t>
      </w:r>
      <w:r>
        <w:t xml:space="preserve">you are doing is very important, and it’s important that </w:t>
      </w:r>
      <w:r>
        <w:lastRenderedPageBreak/>
        <w:t>you a</w:t>
      </w:r>
      <w:r w:rsidRPr="00A952A2">
        <w:t xml:space="preserve">nd the </w:t>
      </w:r>
      <w:r w:rsidR="00044450" w:rsidRPr="00A952A2">
        <w:t>leadership staff</w:t>
      </w:r>
      <w:r w:rsidRPr="00A952A2">
        <w:t xml:space="preserve"> have a conversation about your experience on a weekly basis.</w:t>
      </w:r>
      <w:r w:rsidR="006216C6" w:rsidRPr="00A952A2">
        <w:t xml:space="preserve"> Please </w:t>
      </w:r>
      <w:r w:rsidR="00044450" w:rsidRPr="00A952A2">
        <w:t xml:space="preserve">follow the </w:t>
      </w:r>
      <w:r w:rsidR="006216C6" w:rsidRPr="00A952A2">
        <w:t>check-in procedures your FC</w:t>
      </w:r>
      <w:r w:rsidR="00044450" w:rsidRPr="00A952A2">
        <w:t>, DM, and DC supervisor have set up for you.</w:t>
      </w:r>
    </w:p>
    <w:p w14:paraId="72181C2E" w14:textId="77777777" w:rsidR="003449DB" w:rsidRPr="003449DB" w:rsidRDefault="003449DB" w:rsidP="004A6190">
      <w:pPr>
        <w:pStyle w:val="Heading2"/>
        <w:numPr>
          <w:ilvl w:val="0"/>
          <w:numId w:val="12"/>
        </w:numPr>
        <w:jc w:val="both"/>
      </w:pPr>
      <w:bookmarkStart w:id="27" w:name="_Toc481422039"/>
      <w:r>
        <w:t xml:space="preserve">Maintaining progress </w:t>
      </w:r>
      <w:r w:rsidR="004A6190">
        <w:t>reports</w:t>
      </w:r>
      <w:bookmarkEnd w:id="27"/>
    </w:p>
    <w:p w14:paraId="64675C2D" w14:textId="6ECD720A" w:rsidR="00044450" w:rsidRPr="00A952A2" w:rsidRDefault="003735FF" w:rsidP="00044450">
      <w:pPr>
        <w:jc w:val="both"/>
      </w:pPr>
      <w:r w:rsidRPr="00A952A2">
        <w:t xml:space="preserve">We ask that all data collectors maintain a progress </w:t>
      </w:r>
      <w:r w:rsidR="004A6190" w:rsidRPr="00A952A2">
        <w:t>report</w:t>
      </w:r>
      <w:r w:rsidRPr="00A952A2">
        <w:t xml:space="preserve"> to be submitted to the DM on a </w:t>
      </w:r>
      <w:r w:rsidR="00044450" w:rsidRPr="00A952A2">
        <w:t>regular</w:t>
      </w:r>
      <w:r w:rsidRPr="00A952A2">
        <w:t xml:space="preserve"> basis</w:t>
      </w:r>
      <w:r w:rsidR="00044450" w:rsidRPr="00A952A2">
        <w:t>, as determined by the site leadership team</w:t>
      </w:r>
      <w:r w:rsidRPr="00A952A2">
        <w:t>. Your DM</w:t>
      </w:r>
      <w:r w:rsidR="00044450" w:rsidRPr="00A952A2">
        <w:t xml:space="preserve"> and FC</w:t>
      </w:r>
      <w:r w:rsidRPr="00A952A2">
        <w:t xml:space="preserve"> will determine the elements of this worksheet, but it’s important that you keep it up-to-date and include any observations that you’ve had and </w:t>
      </w:r>
      <w:r w:rsidRPr="00A952A2">
        <w:rPr>
          <w:u w:val="single"/>
        </w:rPr>
        <w:t>documented</w:t>
      </w:r>
      <w:r w:rsidRPr="00A952A2">
        <w:t>. Not only will this help you stay organized, it will help the DM under</w:t>
      </w:r>
      <w:r w:rsidR="00044450" w:rsidRPr="00A952A2">
        <w:t xml:space="preserve">stand patterns or outliers in the data as </w:t>
      </w:r>
      <w:r w:rsidRPr="00A952A2">
        <w:t>he</w:t>
      </w:r>
      <w:r w:rsidR="00044450" w:rsidRPr="00A952A2">
        <w:t xml:space="preserve"> or she analyzes it and performs data quality checks.</w:t>
      </w:r>
    </w:p>
    <w:p w14:paraId="62B39C2F" w14:textId="66B69766" w:rsidR="00044450" w:rsidRDefault="00044450" w:rsidP="00044450">
      <w:pPr>
        <w:pStyle w:val="Heading2"/>
        <w:ind w:left="360" w:firstLine="720"/>
      </w:pPr>
      <w:bookmarkStart w:id="28" w:name="_Toc481422040"/>
      <w:r>
        <w:t>d. Special situations</w:t>
      </w:r>
      <w:bookmarkEnd w:id="28"/>
    </w:p>
    <w:p w14:paraId="3901CB2A" w14:textId="48CB749B" w:rsidR="000578A9" w:rsidRPr="00A952A2" w:rsidRDefault="000578A9" w:rsidP="00044450">
      <w:r w:rsidRPr="00A952A2">
        <w:t xml:space="preserve">In general, if you have a technical problem with the survey, the tablet, or the SurveyCTO Collect app while collecting data that you cannot solve, save the data, pause the interview (offer the participant a break for the restroom or a snack), and call your DC supervisor, DM, or FC. Be sure to </w:t>
      </w:r>
      <w:r w:rsidRPr="00A952A2">
        <w:rPr>
          <w:u w:val="single"/>
        </w:rPr>
        <w:t>document</w:t>
      </w:r>
      <w:r w:rsidRPr="00A952A2">
        <w:t xml:space="preserve"> the problem and how you solved it using the tracking form</w:t>
      </w:r>
    </w:p>
    <w:p w14:paraId="612EE611" w14:textId="38C1E222" w:rsidR="00044450" w:rsidRPr="00A952A2" w:rsidRDefault="00044450" w:rsidP="00044450">
      <w:r w:rsidRPr="00A952A2">
        <w:t xml:space="preserve">There are a few </w:t>
      </w:r>
      <w:r w:rsidR="00381A84" w:rsidRPr="00A952A2">
        <w:t xml:space="preserve">specific </w:t>
      </w:r>
      <w:r w:rsidRPr="00A952A2">
        <w:t>instances where you will need to reach out to your DC supervisor, DM, or FC while in the field. One of these, which we have already</w:t>
      </w:r>
      <w:r w:rsidR="00381A84" w:rsidRPr="00A952A2">
        <w:t xml:space="preserve"> discussed in Sections 4c and 5c,</w:t>
      </w:r>
      <w:r w:rsidRPr="00A952A2">
        <w:t xml:space="preserve"> is entering the ID number manually if/when the QR code cannot be scanned.</w:t>
      </w:r>
    </w:p>
    <w:p w14:paraId="33E1125B" w14:textId="010D13B0" w:rsidR="00044450" w:rsidRPr="00A952A2" w:rsidRDefault="00044450" w:rsidP="00044450">
      <w:r w:rsidRPr="00A952A2">
        <w:t xml:space="preserve">You will also need to reach out to your supervisor when a participant either a) discloses being subjected to child abuse </w:t>
      </w:r>
      <w:r w:rsidR="00381A84" w:rsidRPr="00A952A2">
        <w:t xml:space="preserve">or neglect </w:t>
      </w:r>
      <w:r w:rsidRPr="00A952A2">
        <w:t xml:space="preserve">or b) appears distressed due to the survey. </w:t>
      </w:r>
    </w:p>
    <w:p w14:paraId="32B0DFD6" w14:textId="40F2E435" w:rsidR="00044450" w:rsidRPr="00A952A2" w:rsidRDefault="00044450" w:rsidP="00044450">
      <w:r w:rsidRPr="00A952A2">
        <w:t>Last but certainly not least, we will describe our procedure for handling emergency situations.</w:t>
      </w:r>
    </w:p>
    <w:p w14:paraId="5F64E6C3" w14:textId="17992B8C" w:rsidR="00EE67B9" w:rsidRDefault="00046EC9" w:rsidP="00EE67B9">
      <w:pPr>
        <w:pStyle w:val="Heading3"/>
        <w:numPr>
          <w:ilvl w:val="2"/>
          <w:numId w:val="33"/>
        </w:numPr>
      </w:pPr>
      <w:bookmarkStart w:id="29" w:name="_Toc481422041"/>
      <w:r w:rsidRPr="00046EC9">
        <w:t>If the ID number needs to be entered manually</w:t>
      </w:r>
      <w:bookmarkEnd w:id="29"/>
      <w:r w:rsidRPr="00046EC9">
        <w:t xml:space="preserve"> </w:t>
      </w:r>
    </w:p>
    <w:p w14:paraId="4AF7B2C6" w14:textId="6C23A969" w:rsidR="00EE67B9" w:rsidRPr="00A952A2" w:rsidRDefault="00EE67B9" w:rsidP="00EE67B9">
      <w:pPr>
        <w:jc w:val="both"/>
      </w:pPr>
      <w:r w:rsidRPr="00A952A2">
        <w:t>If the QR code cannot be scanned for any of the reasons outlined above</w:t>
      </w:r>
      <w:r w:rsidR="00381A84" w:rsidRPr="00A952A2">
        <w:t>,</w:t>
      </w:r>
      <w:r w:rsidRPr="00A952A2">
        <w:t xml:space="preserve"> you must alert your supervisor before manually entering it into the tablet. This is to ensure accuracy</w:t>
      </w:r>
      <w:r w:rsidR="00381A84" w:rsidRPr="00A952A2">
        <w:t>, the importance of which cannot be overstated</w:t>
      </w:r>
      <w:r w:rsidRPr="00A952A2">
        <w:t>. If this occurs, make a note that the ID number was entered manually and also alert your supervisor that new ID cards for that participant are needed.</w:t>
      </w:r>
    </w:p>
    <w:p w14:paraId="6A2858DF" w14:textId="324959F0" w:rsidR="00EE67B9" w:rsidRDefault="00381A84" w:rsidP="00EE67B9">
      <w:pPr>
        <w:pStyle w:val="Heading3"/>
        <w:numPr>
          <w:ilvl w:val="2"/>
          <w:numId w:val="33"/>
        </w:numPr>
      </w:pPr>
      <w:bookmarkStart w:id="30" w:name="_Toc481422042"/>
      <w:r>
        <w:t>R</w:t>
      </w:r>
      <w:r w:rsidR="00EE67B9" w:rsidRPr="00044450">
        <w:t>eports of child abuse/neglect</w:t>
      </w:r>
      <w:r w:rsidR="00EE67B9">
        <w:t xml:space="preserve"> &amp; participant distress</w:t>
      </w:r>
      <w:bookmarkEnd w:id="30"/>
    </w:p>
    <w:p w14:paraId="4D832A2B" w14:textId="2666E4E5" w:rsidR="00EE67B9" w:rsidRDefault="00EE67B9" w:rsidP="00EE67B9">
      <w:r>
        <w:t>There are two types of incidents that need to be documented and reported to your supervisor, a)</w:t>
      </w:r>
      <w:r w:rsidR="00381A84">
        <w:t xml:space="preserve"> reports or disclosures child abuse or </w:t>
      </w:r>
      <w:r>
        <w:t>neglect and b) distress precipitated by the survey questions.</w:t>
      </w:r>
    </w:p>
    <w:p w14:paraId="55EA8E83" w14:textId="226A152D" w:rsidR="00EE67B9" w:rsidRPr="00EE67B9" w:rsidRDefault="00EE67B9" w:rsidP="00EE67B9">
      <w:pPr>
        <w:rPr>
          <w:b/>
          <w:i/>
        </w:rPr>
      </w:pPr>
      <w:r w:rsidRPr="00EE67B9">
        <w:rPr>
          <w:b/>
          <w:i/>
        </w:rPr>
        <w:t>Child abuse and neglect</w:t>
      </w:r>
    </w:p>
    <w:p w14:paraId="5E498BFB" w14:textId="1CA8C53A" w:rsidR="00EE67B9" w:rsidRDefault="00EE67B9" w:rsidP="00EE67B9">
      <w:r>
        <w:t xml:space="preserve">While obtaining informed parental consent and adolescent assent it is important to emphasize that, while the adolescent participant’s responses are private and confidential, reports of child abuse or neglect do </w:t>
      </w:r>
      <w:r w:rsidRPr="00381A84">
        <w:rPr>
          <w:u w:val="single"/>
        </w:rPr>
        <w:t>not</w:t>
      </w:r>
      <w:r>
        <w:t xml:space="preserve"> have this same protection, as it is the duty of </w:t>
      </w:r>
      <w:r w:rsidR="00381A84">
        <w:t>the researcher team</w:t>
      </w:r>
      <w:r>
        <w:t xml:space="preserve"> to ensure the safety of the child as </w:t>
      </w:r>
      <w:r w:rsidR="001334D7">
        <w:t>enforced</w:t>
      </w:r>
      <w:r>
        <w:t xml:space="preserve"> by </w:t>
      </w:r>
      <w:r w:rsidR="001334D7">
        <w:t>our</w:t>
      </w:r>
      <w:r>
        <w:t xml:space="preserve"> research ethics boards</w:t>
      </w:r>
      <w:r w:rsidR="001334D7">
        <w:t>,</w:t>
      </w:r>
      <w:r>
        <w:t xml:space="preserve"> and</w:t>
      </w:r>
      <w:r w:rsidR="001334D7">
        <w:t>,</w:t>
      </w:r>
      <w:r>
        <w:t xml:space="preserve"> in some cases, the law. </w:t>
      </w:r>
    </w:p>
    <w:p w14:paraId="67F417D9" w14:textId="32BA8108" w:rsidR="00EE67B9" w:rsidRDefault="000578A9" w:rsidP="00EE67B9">
      <w:r>
        <w:t xml:space="preserve">As a data collector, it is not your responsibility </w:t>
      </w:r>
      <w:r w:rsidR="00EE67B9">
        <w:t>to determine what kinds of reports</w:t>
      </w:r>
      <w:r>
        <w:t xml:space="preserve"> or disclosures</w:t>
      </w:r>
      <w:r w:rsidR="00EE67B9">
        <w:t xml:space="preserve"> “count” as abuse or negle</w:t>
      </w:r>
      <w:r>
        <w:t xml:space="preserve">ct. The research team needs </w:t>
      </w:r>
      <w:r w:rsidR="00EE67B9">
        <w:t xml:space="preserve">to know about </w:t>
      </w:r>
      <w:r w:rsidR="00EE67B9" w:rsidRPr="000578A9">
        <w:rPr>
          <w:u w:val="single"/>
        </w:rPr>
        <w:t>all</w:t>
      </w:r>
      <w:r w:rsidR="00EE67B9">
        <w:t xml:space="preserve"> reported or suspected cases of abuse or neglect and</w:t>
      </w:r>
      <w:r>
        <w:t xml:space="preserve"> will handle them appropriately</w:t>
      </w:r>
      <w:r w:rsidR="00EE67B9">
        <w:t xml:space="preserve"> w</w:t>
      </w:r>
      <w:r>
        <w:t>ith the child’s best interest at the center</w:t>
      </w:r>
      <w:r w:rsidR="00EE67B9">
        <w:t>. When the time is appropriate (</w:t>
      </w:r>
      <w:r>
        <w:t xml:space="preserve">immediately or </w:t>
      </w:r>
      <w:r w:rsidR="00EE67B9">
        <w:t>during a break</w:t>
      </w:r>
      <w:r>
        <w:t xml:space="preserve">—according to your best judgment—but </w:t>
      </w:r>
      <w:r w:rsidRPr="000578A9">
        <w:rPr>
          <w:i/>
        </w:rPr>
        <w:t>before</w:t>
      </w:r>
      <w:r>
        <w:t xml:space="preserve"> the adolescent leaves the premise</w:t>
      </w:r>
      <w:r w:rsidR="00EE67B9">
        <w:t xml:space="preserve">), alert your supervisor (DC supervisor, DM, or FC) to the </w:t>
      </w:r>
      <w:r>
        <w:t>situation</w:t>
      </w:r>
      <w:r w:rsidR="00EE67B9">
        <w:t xml:space="preserve">. </w:t>
      </w:r>
      <w:r w:rsidR="001334D7">
        <w:t>Your supervisor will help you determine whether to continue</w:t>
      </w:r>
      <w:r>
        <w:t xml:space="preserve"> or end the interview and </w:t>
      </w:r>
      <w:r w:rsidR="001334D7">
        <w:t xml:space="preserve">will determine next </w:t>
      </w:r>
      <w:r w:rsidR="001334D7">
        <w:lastRenderedPageBreak/>
        <w:t xml:space="preserve">steps. Be sure to </w:t>
      </w:r>
      <w:r w:rsidR="001334D7" w:rsidRPr="000578A9">
        <w:rPr>
          <w:b/>
        </w:rPr>
        <w:t xml:space="preserve">document the </w:t>
      </w:r>
      <w:r w:rsidRPr="000578A9">
        <w:rPr>
          <w:b/>
        </w:rPr>
        <w:t>report/</w:t>
      </w:r>
      <w:r w:rsidR="001334D7" w:rsidRPr="000578A9">
        <w:rPr>
          <w:b/>
        </w:rPr>
        <w:t>disclosure</w:t>
      </w:r>
      <w:r w:rsidR="001334D7">
        <w:t xml:space="preserve"> (as </w:t>
      </w:r>
      <w:r>
        <w:t>stated</w:t>
      </w:r>
      <w:r w:rsidR="001334D7">
        <w:t xml:space="preserve"> by the adolescent),</w:t>
      </w:r>
      <w:r w:rsidR="001334D7" w:rsidRPr="000578A9">
        <w:rPr>
          <w:b/>
        </w:rPr>
        <w:t xml:space="preserve"> how you handled it</w:t>
      </w:r>
      <w:r w:rsidR="001334D7">
        <w:t>, and</w:t>
      </w:r>
      <w:r w:rsidR="001334D7" w:rsidRPr="000578A9">
        <w:rPr>
          <w:b/>
        </w:rPr>
        <w:t xml:space="preserve"> what the outcome was </w:t>
      </w:r>
      <w:r w:rsidR="001334D7">
        <w:t>for that day.</w:t>
      </w:r>
    </w:p>
    <w:p w14:paraId="34550E90" w14:textId="63018C23" w:rsidR="001334D7" w:rsidRPr="001334D7" w:rsidRDefault="001334D7" w:rsidP="00EE67B9">
      <w:pPr>
        <w:rPr>
          <w:b/>
          <w:i/>
        </w:rPr>
      </w:pPr>
      <w:r w:rsidRPr="001334D7">
        <w:rPr>
          <w:b/>
          <w:i/>
        </w:rPr>
        <w:t>Participant distress</w:t>
      </w:r>
    </w:p>
    <w:p w14:paraId="3E1C6954" w14:textId="4B714DE5" w:rsidR="001334D7" w:rsidRDefault="001334D7" w:rsidP="00EE67B9">
      <w:r>
        <w:t xml:space="preserve">At the end of the survey there </w:t>
      </w:r>
      <w:r w:rsidR="000578A9">
        <w:t>is</w:t>
      </w:r>
      <w:r>
        <w:t xml:space="preserve"> a set of questions aimed at collecting information about the participant’s level of well-being or distress while participating in the interview. If, however, you notice during the interview that the adolescent participant seems unhappy or anxious because of the kinds of questions you are asking, there are three things you can</w:t>
      </w:r>
      <w:r w:rsidR="000578A9">
        <w:t>, and should,</w:t>
      </w:r>
      <w:r>
        <w:t xml:space="preserve"> do:</w:t>
      </w:r>
    </w:p>
    <w:p w14:paraId="494F60AE" w14:textId="39AFFA17" w:rsidR="001334D7" w:rsidRDefault="001334D7" w:rsidP="00EE67B9">
      <w:r>
        <w:t>1. Remind the adolescent that he or she doesn’t have to answer any questions they don’t want to. If an entire set of questions is causing distress, you may mark each question “refuse” and move on to a new set that does not distress the child. You may ask if they’d like to go back to those later, at your discretion.</w:t>
      </w:r>
    </w:p>
    <w:p w14:paraId="4FE31CC3" w14:textId="73B5E983" w:rsidR="001334D7" w:rsidRDefault="001334D7" w:rsidP="00EE67B9">
      <w:r>
        <w:t>2. Offer the adolescent a break (bathroom, snack, or play) and then come back to the questions, asking first if he or she would like to start again. Remind the adolescent that they don’t have to answer any questions they don’t want to.</w:t>
      </w:r>
    </w:p>
    <w:p w14:paraId="18EA826B" w14:textId="6EB51230" w:rsidR="001334D7" w:rsidRDefault="001334D7" w:rsidP="00EE67B9">
      <w:r>
        <w:t xml:space="preserve">3. At the end of the interview, each participant should be offered a resource sheet containing the names, addresses, and phone numbers of local organizations that can help adolescents with some of the sensitive subjects discussed in the survey. You may circle ones most relevant to the participant (if you know), or, </w:t>
      </w:r>
      <w:r w:rsidRPr="001334D7">
        <w:rPr>
          <w:b/>
        </w:rPr>
        <w:t>with your supervisors permission</w:t>
      </w:r>
      <w:r>
        <w:t>, offer to call an organization on behalf of the adolescent to set up an appointment or to initiate the connection.</w:t>
      </w:r>
    </w:p>
    <w:p w14:paraId="4EBA8B97" w14:textId="6589F13A" w:rsidR="000578A9" w:rsidRPr="00EE67B9" w:rsidRDefault="000578A9" w:rsidP="00EE67B9">
      <w:r>
        <w:t>If the participant is experiencing severe distress, pause the interview (allow the adolescent to take a break) and speak with your supervisor about how best to handle the remainder of the survey.</w:t>
      </w:r>
    </w:p>
    <w:p w14:paraId="5F35E519" w14:textId="6C1CFBFF" w:rsidR="00046EC9" w:rsidRPr="000578A9" w:rsidRDefault="00EE67B9" w:rsidP="00EE67B9">
      <w:pPr>
        <w:pStyle w:val="Heading3"/>
        <w:numPr>
          <w:ilvl w:val="2"/>
          <w:numId w:val="33"/>
        </w:numPr>
      </w:pPr>
      <w:bookmarkStart w:id="31" w:name="_Toc481422043"/>
      <w:r>
        <w:t xml:space="preserve">In </w:t>
      </w:r>
      <w:r w:rsidR="00381A84">
        <w:t>the event</w:t>
      </w:r>
      <w:r>
        <w:t xml:space="preserve"> of</w:t>
      </w:r>
      <w:r w:rsidR="00381A84">
        <w:t xml:space="preserve"> an</w:t>
      </w:r>
      <w:r>
        <w:t xml:space="preserve"> emergency</w:t>
      </w:r>
      <w:bookmarkEnd w:id="31"/>
      <w:r>
        <w:t xml:space="preserve"> </w:t>
      </w:r>
    </w:p>
    <w:p w14:paraId="2DFF8C41" w14:textId="727D6493" w:rsidR="00046EC9" w:rsidRDefault="00044450" w:rsidP="000578A9">
      <w:r>
        <w:t xml:space="preserve">If you </w:t>
      </w:r>
      <w:r w:rsidRPr="004A6190">
        <w:rPr>
          <w:u w:val="single"/>
        </w:rPr>
        <w:t>ever</w:t>
      </w:r>
      <w:r>
        <w:t xml:space="preserve"> feel unsafe, for example, when you arrive at the data collection site or at any time during the interview, we ask that you </w:t>
      </w:r>
      <w:r w:rsidRPr="000578A9">
        <w:rPr>
          <w:b/>
        </w:rPr>
        <w:t>stop the interview</w:t>
      </w:r>
      <w:r>
        <w:t xml:space="preserve">, </w:t>
      </w:r>
      <w:r w:rsidRPr="000578A9">
        <w:rPr>
          <w:b/>
        </w:rPr>
        <w:t>get to a safe place</w:t>
      </w:r>
      <w:r>
        <w:t xml:space="preserve">, and </w:t>
      </w:r>
      <w:r w:rsidRPr="000578A9">
        <w:rPr>
          <w:b/>
        </w:rPr>
        <w:t xml:space="preserve">call </w:t>
      </w:r>
      <w:r w:rsidRPr="00A952A2">
        <w:rPr>
          <w:b/>
        </w:rPr>
        <w:t xml:space="preserve">your DC supervisor, DM or </w:t>
      </w:r>
      <w:r w:rsidRPr="000578A9">
        <w:rPr>
          <w:b/>
        </w:rPr>
        <w:t>FC to report the incident</w:t>
      </w:r>
      <w:r>
        <w:t>. We don’t anticipate and problems, but should one occur, securing your own safety and peace of m</w:t>
      </w:r>
      <w:r w:rsidR="000578A9">
        <w:t>ind is everyone’s top priority.</w:t>
      </w:r>
    </w:p>
    <w:p w14:paraId="29F2DD4E" w14:textId="2929F3F4" w:rsidR="003735FF" w:rsidRPr="003449DB" w:rsidRDefault="003735FF" w:rsidP="00046EC9">
      <w:pPr>
        <w:pStyle w:val="Heading1"/>
        <w:numPr>
          <w:ilvl w:val="0"/>
          <w:numId w:val="5"/>
        </w:numPr>
      </w:pPr>
      <w:bookmarkStart w:id="32" w:name="_Toc481422044"/>
      <w:r>
        <w:t>Send</w:t>
      </w:r>
      <w:r w:rsidR="004A6190">
        <w:t>-</w:t>
      </w:r>
      <w:r>
        <w:t>off</w:t>
      </w:r>
      <w:bookmarkEnd w:id="32"/>
    </w:p>
    <w:p w14:paraId="6520D532" w14:textId="77777777" w:rsidR="003735FF" w:rsidRDefault="003735FF" w:rsidP="00293E68">
      <w:pPr>
        <w:jc w:val="both"/>
      </w:pPr>
      <w:r>
        <w:t>We hope you are looking forward to being an essential part of the GEAS team as a data collector, and that feel comfortable with your ability to conduct the important work of better understanding the lives of young adolescents around the world. If you’re not quite there yet, don’t worry, you will get plenty of practice, and soon you will be confident.</w:t>
      </w:r>
    </w:p>
    <w:p w14:paraId="379FD387" w14:textId="1F04D285" w:rsidR="004A6190" w:rsidRPr="00A952A2" w:rsidRDefault="003735FF" w:rsidP="00293E68">
      <w:pPr>
        <w:jc w:val="both"/>
      </w:pPr>
      <w:r>
        <w:t>If you have any questions about the contents of t</w:t>
      </w:r>
      <w:r w:rsidR="00381A84">
        <w:t>h</w:t>
      </w:r>
      <w:r w:rsidR="00381A84" w:rsidRPr="00A952A2">
        <w:t>is manual, email your DC supervisor, DM, or FC.</w:t>
      </w:r>
    </w:p>
    <w:p w14:paraId="0982BF42" w14:textId="77777777" w:rsidR="006B1387" w:rsidRPr="00A952A2" w:rsidRDefault="006B1387" w:rsidP="00293E68">
      <w:pPr>
        <w:jc w:val="both"/>
      </w:pPr>
    </w:p>
    <w:p w14:paraId="3033904A" w14:textId="2D2D0513" w:rsidR="004A6190" w:rsidRDefault="00381A84" w:rsidP="00293E68">
      <w:pPr>
        <w:jc w:val="both"/>
      </w:pPr>
      <w:r w:rsidRPr="00A952A2">
        <w:t>Thank you, and enjoy your work with young adolescents!</w:t>
      </w:r>
    </w:p>
    <w:p w14:paraId="45333B8D" w14:textId="77777777" w:rsidR="004A6190" w:rsidRDefault="004A6190" w:rsidP="00293E68">
      <w:pPr>
        <w:jc w:val="both"/>
      </w:pPr>
    </w:p>
    <w:p w14:paraId="598073CD" w14:textId="77777777" w:rsidR="004A6190" w:rsidRDefault="004A6190" w:rsidP="00293E68">
      <w:pPr>
        <w:jc w:val="both"/>
      </w:pPr>
    </w:p>
    <w:p w14:paraId="2FE768AC" w14:textId="77777777" w:rsidR="004A6190" w:rsidRDefault="004A6190" w:rsidP="00293E68">
      <w:pPr>
        <w:jc w:val="both"/>
      </w:pPr>
    </w:p>
    <w:p w14:paraId="0829A0CD" w14:textId="77777777" w:rsidR="004A6190" w:rsidRDefault="004A6190" w:rsidP="00293E68">
      <w:pPr>
        <w:jc w:val="both"/>
      </w:pPr>
    </w:p>
    <w:p w14:paraId="400A8A13" w14:textId="77777777" w:rsidR="004A6190" w:rsidRPr="004A6190" w:rsidRDefault="004A6190" w:rsidP="00293E68">
      <w:pPr>
        <w:jc w:val="both"/>
        <w:rPr>
          <w:b/>
          <w:color w:val="767171" w:themeColor="background2" w:themeShade="80"/>
        </w:rPr>
      </w:pPr>
    </w:p>
    <w:p w14:paraId="6F5FDE2E" w14:textId="77777777" w:rsidR="004A6190" w:rsidRPr="006B1387" w:rsidRDefault="004A6190" w:rsidP="006B1387">
      <w:pPr>
        <w:pStyle w:val="NoSpacing"/>
        <w:jc w:val="center"/>
        <w:rPr>
          <w:b/>
          <w:color w:val="767171" w:themeColor="background2" w:themeShade="80"/>
          <w:sz w:val="20"/>
        </w:rPr>
      </w:pPr>
      <w:r w:rsidRPr="006B1387">
        <w:rPr>
          <w:b/>
          <w:color w:val="767171" w:themeColor="background2" w:themeShade="80"/>
          <w:sz w:val="20"/>
        </w:rPr>
        <w:t>The Global Early Adolescent Study</w:t>
      </w:r>
    </w:p>
    <w:p w14:paraId="4BDB7E66" w14:textId="77777777" w:rsidR="004A6190" w:rsidRPr="006B1387" w:rsidRDefault="004A6190" w:rsidP="006B1387">
      <w:pPr>
        <w:pStyle w:val="NoSpacing"/>
        <w:jc w:val="center"/>
        <w:rPr>
          <w:color w:val="767171" w:themeColor="background2" w:themeShade="80"/>
          <w:sz w:val="20"/>
        </w:rPr>
      </w:pPr>
      <w:r w:rsidRPr="006B1387">
        <w:rPr>
          <w:color w:val="767171" w:themeColor="background2" w:themeShade="80"/>
          <w:sz w:val="20"/>
        </w:rPr>
        <w:t>Johns Hopkins Bloomberg School of Public Health</w:t>
      </w:r>
    </w:p>
    <w:p w14:paraId="3E8CFA47" w14:textId="07012FE4" w:rsidR="004A6190" w:rsidRPr="006B1387" w:rsidRDefault="004A6190" w:rsidP="006B1387">
      <w:pPr>
        <w:pStyle w:val="NoSpacing"/>
        <w:jc w:val="center"/>
        <w:rPr>
          <w:color w:val="767171" w:themeColor="background2" w:themeShade="80"/>
          <w:sz w:val="20"/>
        </w:rPr>
      </w:pPr>
      <w:r w:rsidRPr="006B1387">
        <w:rPr>
          <w:color w:val="767171" w:themeColor="background2" w:themeShade="80"/>
          <w:sz w:val="20"/>
        </w:rPr>
        <w:t xml:space="preserve">Version </w:t>
      </w:r>
      <w:r w:rsidR="00A61A5B">
        <w:rPr>
          <w:color w:val="767171" w:themeColor="background2" w:themeShade="80"/>
          <w:sz w:val="20"/>
        </w:rPr>
        <w:t>May 1, 2017</w:t>
      </w:r>
    </w:p>
    <w:p w14:paraId="416A4CDC" w14:textId="77777777" w:rsidR="004A6190" w:rsidRPr="006B1387" w:rsidRDefault="004A6190" w:rsidP="006B1387">
      <w:pPr>
        <w:pStyle w:val="NoSpacing"/>
        <w:jc w:val="center"/>
        <w:rPr>
          <w:color w:val="767171" w:themeColor="background2" w:themeShade="80"/>
          <w:sz w:val="20"/>
        </w:rPr>
      </w:pPr>
      <w:r w:rsidRPr="006B1387">
        <w:rPr>
          <w:color w:val="767171" w:themeColor="background2" w:themeShade="80"/>
          <w:sz w:val="20"/>
        </w:rPr>
        <w:t>Contact: lanimosa@jhu.edu</w:t>
      </w:r>
    </w:p>
    <w:p w14:paraId="2613704F" w14:textId="77777777" w:rsidR="003735FF" w:rsidRPr="00025DBC" w:rsidRDefault="003735FF" w:rsidP="00293E68">
      <w:pPr>
        <w:jc w:val="both"/>
      </w:pPr>
    </w:p>
    <w:sectPr w:rsidR="003735FF" w:rsidRPr="00025DBC" w:rsidSect="00347D04">
      <w:headerReference w:type="default" r:id="rId40"/>
      <w:footerReference w:type="default" r:id="rId4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F231F6" w14:textId="77777777" w:rsidR="00B036C2" w:rsidRDefault="00B036C2" w:rsidP="00005751">
      <w:pPr>
        <w:spacing w:after="0" w:line="240" w:lineRule="auto"/>
      </w:pPr>
      <w:r>
        <w:separator/>
      </w:r>
    </w:p>
  </w:endnote>
  <w:endnote w:type="continuationSeparator" w:id="0">
    <w:p w14:paraId="01515FBE" w14:textId="77777777" w:rsidR="00B036C2" w:rsidRDefault="00B036C2" w:rsidP="00005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0675798"/>
      <w:docPartObj>
        <w:docPartGallery w:val="Page Numbers (Bottom of Page)"/>
        <w:docPartUnique/>
      </w:docPartObj>
    </w:sdtPr>
    <w:sdtEndPr>
      <w:rPr>
        <w:noProof/>
      </w:rPr>
    </w:sdtEndPr>
    <w:sdtContent>
      <w:p w14:paraId="2B9C24FD" w14:textId="77777777" w:rsidR="001334D7" w:rsidRDefault="001334D7">
        <w:pPr>
          <w:pStyle w:val="Footer"/>
          <w:jc w:val="center"/>
        </w:pPr>
        <w:r>
          <w:fldChar w:fldCharType="begin"/>
        </w:r>
        <w:r>
          <w:instrText xml:space="preserve"> PAGE   \* MERGEFORMAT </w:instrText>
        </w:r>
        <w:r>
          <w:fldChar w:fldCharType="separate"/>
        </w:r>
        <w:r w:rsidR="00CE1BF7">
          <w:rPr>
            <w:noProof/>
          </w:rPr>
          <w:t>22</w:t>
        </w:r>
        <w:r>
          <w:rPr>
            <w:noProof/>
          </w:rPr>
          <w:fldChar w:fldCharType="end"/>
        </w:r>
      </w:p>
    </w:sdtContent>
  </w:sdt>
  <w:p w14:paraId="2043D19B" w14:textId="77777777" w:rsidR="001334D7" w:rsidRDefault="001334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004EF2" w14:textId="77777777" w:rsidR="00B036C2" w:rsidRDefault="00B036C2" w:rsidP="00005751">
      <w:pPr>
        <w:spacing w:after="0" w:line="240" w:lineRule="auto"/>
      </w:pPr>
      <w:r>
        <w:separator/>
      </w:r>
    </w:p>
  </w:footnote>
  <w:footnote w:type="continuationSeparator" w:id="0">
    <w:p w14:paraId="13C5DAF6" w14:textId="77777777" w:rsidR="00B036C2" w:rsidRDefault="00B036C2" w:rsidP="000057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36AF5" w14:textId="77777777" w:rsidR="001334D7" w:rsidRDefault="001334D7" w:rsidP="00564AE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0069E"/>
    <w:multiLevelType w:val="hybridMultilevel"/>
    <w:tmpl w:val="3D7E8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634DA"/>
    <w:multiLevelType w:val="hybridMultilevel"/>
    <w:tmpl w:val="AA68CA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8B005C"/>
    <w:multiLevelType w:val="hybridMultilevel"/>
    <w:tmpl w:val="D7A2FED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4A14751"/>
    <w:multiLevelType w:val="hybridMultilevel"/>
    <w:tmpl w:val="552E2E0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5402ABB"/>
    <w:multiLevelType w:val="hybridMultilevel"/>
    <w:tmpl w:val="552E2E0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DBC181C"/>
    <w:multiLevelType w:val="hybridMultilevel"/>
    <w:tmpl w:val="552E2E0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EB73C57"/>
    <w:multiLevelType w:val="hybridMultilevel"/>
    <w:tmpl w:val="552E2E06"/>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12F315C9"/>
    <w:multiLevelType w:val="hybridMultilevel"/>
    <w:tmpl w:val="D654E326"/>
    <w:lvl w:ilvl="0" w:tplc="844CF6D4">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1E56717F"/>
    <w:multiLevelType w:val="hybridMultilevel"/>
    <w:tmpl w:val="50D0A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8F59F6"/>
    <w:multiLevelType w:val="hybridMultilevel"/>
    <w:tmpl w:val="6E94C778"/>
    <w:lvl w:ilvl="0" w:tplc="ED767B3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162D6C"/>
    <w:multiLevelType w:val="hybridMultilevel"/>
    <w:tmpl w:val="552E2E0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4BA0A40"/>
    <w:multiLevelType w:val="hybridMultilevel"/>
    <w:tmpl w:val="AFCA562A"/>
    <w:lvl w:ilvl="0" w:tplc="5344CA4C">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403F1E"/>
    <w:multiLevelType w:val="hybridMultilevel"/>
    <w:tmpl w:val="552E2E0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1325DF5"/>
    <w:multiLevelType w:val="hybridMultilevel"/>
    <w:tmpl w:val="B31842C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3A272D4"/>
    <w:multiLevelType w:val="hybridMultilevel"/>
    <w:tmpl w:val="02DE5836"/>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E61433"/>
    <w:multiLevelType w:val="hybridMultilevel"/>
    <w:tmpl w:val="1C380D02"/>
    <w:lvl w:ilvl="0" w:tplc="ED767B3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A6B3863"/>
    <w:multiLevelType w:val="hybridMultilevel"/>
    <w:tmpl w:val="E76EF2E4"/>
    <w:lvl w:ilvl="0" w:tplc="0409000F">
      <w:start w:val="1"/>
      <w:numFmt w:val="decimal"/>
      <w:lvlText w:val="%1."/>
      <w:lvlJc w:val="left"/>
      <w:pPr>
        <w:ind w:left="720" w:hanging="360"/>
      </w:pPr>
    </w:lvl>
    <w:lvl w:ilvl="1" w:tplc="A73AD57E">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E64B4E"/>
    <w:multiLevelType w:val="hybridMultilevel"/>
    <w:tmpl w:val="6A92F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895759"/>
    <w:multiLevelType w:val="hybridMultilevel"/>
    <w:tmpl w:val="2D8CA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612B64"/>
    <w:multiLevelType w:val="hybridMultilevel"/>
    <w:tmpl w:val="E1DC5A8C"/>
    <w:lvl w:ilvl="0" w:tplc="77708A6C">
      <w:start w:val="1"/>
      <w:numFmt w:val="low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740499"/>
    <w:multiLevelType w:val="hybridMultilevel"/>
    <w:tmpl w:val="ED743C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B27002"/>
    <w:multiLevelType w:val="hybridMultilevel"/>
    <w:tmpl w:val="95185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0F6A28"/>
    <w:multiLevelType w:val="hybridMultilevel"/>
    <w:tmpl w:val="549C5672"/>
    <w:lvl w:ilvl="0" w:tplc="EC80732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A00DB0"/>
    <w:multiLevelType w:val="hybridMultilevel"/>
    <w:tmpl w:val="4BAEE5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5A6762"/>
    <w:multiLevelType w:val="hybridMultilevel"/>
    <w:tmpl w:val="6DFA9650"/>
    <w:lvl w:ilvl="0" w:tplc="FF982EC2">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DAE33C5"/>
    <w:multiLevelType w:val="hybridMultilevel"/>
    <w:tmpl w:val="4BAEE540"/>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60404FA5"/>
    <w:multiLevelType w:val="hybridMultilevel"/>
    <w:tmpl w:val="246827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0C1893"/>
    <w:multiLevelType w:val="hybridMultilevel"/>
    <w:tmpl w:val="8774085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4920AC"/>
    <w:multiLevelType w:val="hybridMultilevel"/>
    <w:tmpl w:val="552E2E0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C47238A"/>
    <w:multiLevelType w:val="hybridMultilevel"/>
    <w:tmpl w:val="1E2CBF7E"/>
    <w:lvl w:ilvl="0" w:tplc="ED767B3C">
      <w:start w:val="1"/>
      <w:numFmt w:val="lowerLetter"/>
      <w:lvlText w:val="%1."/>
      <w:lvlJc w:val="left"/>
      <w:pPr>
        <w:ind w:left="36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30" w15:restartNumberingAfterBreak="0">
    <w:nsid w:val="71E66566"/>
    <w:multiLevelType w:val="hybridMultilevel"/>
    <w:tmpl w:val="989C12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776736"/>
    <w:multiLevelType w:val="hybridMultilevel"/>
    <w:tmpl w:val="550C22EC"/>
    <w:lvl w:ilvl="0" w:tplc="04090019">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74AD64BB"/>
    <w:multiLevelType w:val="hybridMultilevel"/>
    <w:tmpl w:val="6EA29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A222DE"/>
    <w:multiLevelType w:val="hybridMultilevel"/>
    <w:tmpl w:val="4BAEE540"/>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7F510E64"/>
    <w:multiLevelType w:val="hybridMultilevel"/>
    <w:tmpl w:val="8D101D62"/>
    <w:lvl w:ilvl="0" w:tplc="9CEA673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6"/>
  </w:num>
  <w:num w:numId="2">
    <w:abstractNumId w:val="2"/>
  </w:num>
  <w:num w:numId="3">
    <w:abstractNumId w:val="8"/>
  </w:num>
  <w:num w:numId="4">
    <w:abstractNumId w:val="17"/>
  </w:num>
  <w:num w:numId="5">
    <w:abstractNumId w:val="30"/>
  </w:num>
  <w:num w:numId="6">
    <w:abstractNumId w:val="21"/>
  </w:num>
  <w:num w:numId="7">
    <w:abstractNumId w:val="0"/>
  </w:num>
  <w:num w:numId="8">
    <w:abstractNumId w:val="1"/>
  </w:num>
  <w:num w:numId="9">
    <w:abstractNumId w:val="12"/>
  </w:num>
  <w:num w:numId="10">
    <w:abstractNumId w:val="5"/>
  </w:num>
  <w:num w:numId="11">
    <w:abstractNumId w:val="10"/>
  </w:num>
  <w:num w:numId="12">
    <w:abstractNumId w:val="13"/>
  </w:num>
  <w:num w:numId="13">
    <w:abstractNumId w:val="18"/>
  </w:num>
  <w:num w:numId="14">
    <w:abstractNumId w:val="27"/>
  </w:num>
  <w:num w:numId="15">
    <w:abstractNumId w:val="4"/>
  </w:num>
  <w:num w:numId="16">
    <w:abstractNumId w:val="6"/>
  </w:num>
  <w:num w:numId="17">
    <w:abstractNumId w:val="7"/>
  </w:num>
  <w:num w:numId="18">
    <w:abstractNumId w:val="32"/>
  </w:num>
  <w:num w:numId="19">
    <w:abstractNumId w:val="22"/>
  </w:num>
  <w:num w:numId="20">
    <w:abstractNumId w:val="34"/>
  </w:num>
  <w:num w:numId="21">
    <w:abstractNumId w:val="20"/>
  </w:num>
  <w:num w:numId="22">
    <w:abstractNumId w:val="25"/>
  </w:num>
  <w:num w:numId="23">
    <w:abstractNumId w:val="33"/>
  </w:num>
  <w:num w:numId="24">
    <w:abstractNumId w:val="19"/>
  </w:num>
  <w:num w:numId="25">
    <w:abstractNumId w:val="28"/>
  </w:num>
  <w:num w:numId="26">
    <w:abstractNumId w:val="31"/>
  </w:num>
  <w:num w:numId="27">
    <w:abstractNumId w:val="14"/>
  </w:num>
  <w:num w:numId="28">
    <w:abstractNumId w:val="15"/>
  </w:num>
  <w:num w:numId="29">
    <w:abstractNumId w:val="23"/>
  </w:num>
  <w:num w:numId="30">
    <w:abstractNumId w:val="16"/>
  </w:num>
  <w:num w:numId="31">
    <w:abstractNumId w:val="24"/>
  </w:num>
  <w:num w:numId="32">
    <w:abstractNumId w:val="29"/>
  </w:num>
  <w:num w:numId="33">
    <w:abstractNumId w:val="9"/>
  </w:num>
  <w:num w:numId="34">
    <w:abstractNumId w:val="3"/>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751"/>
    <w:rsid w:val="00005751"/>
    <w:rsid w:val="00025DBC"/>
    <w:rsid w:val="00044450"/>
    <w:rsid w:val="00046EC9"/>
    <w:rsid w:val="0005472F"/>
    <w:rsid w:val="000578A9"/>
    <w:rsid w:val="000610CC"/>
    <w:rsid w:val="000B1A37"/>
    <w:rsid w:val="000D0946"/>
    <w:rsid w:val="000F2B16"/>
    <w:rsid w:val="00124DD2"/>
    <w:rsid w:val="001334D7"/>
    <w:rsid w:val="00137B63"/>
    <w:rsid w:val="001C14E0"/>
    <w:rsid w:val="001C360F"/>
    <w:rsid w:val="001D54F4"/>
    <w:rsid w:val="001D5977"/>
    <w:rsid w:val="001F5438"/>
    <w:rsid w:val="0020652E"/>
    <w:rsid w:val="0021298E"/>
    <w:rsid w:val="002163FA"/>
    <w:rsid w:val="00220E28"/>
    <w:rsid w:val="00240762"/>
    <w:rsid w:val="00267D3F"/>
    <w:rsid w:val="0027518A"/>
    <w:rsid w:val="00286764"/>
    <w:rsid w:val="00293E68"/>
    <w:rsid w:val="002B1270"/>
    <w:rsid w:val="002B7966"/>
    <w:rsid w:val="00326E4D"/>
    <w:rsid w:val="003449DB"/>
    <w:rsid w:val="00347D04"/>
    <w:rsid w:val="0035308D"/>
    <w:rsid w:val="00361F87"/>
    <w:rsid w:val="003735FF"/>
    <w:rsid w:val="00381A84"/>
    <w:rsid w:val="0039774A"/>
    <w:rsid w:val="003B26B0"/>
    <w:rsid w:val="003E17E4"/>
    <w:rsid w:val="003F05B2"/>
    <w:rsid w:val="00407BBA"/>
    <w:rsid w:val="0041333D"/>
    <w:rsid w:val="00417239"/>
    <w:rsid w:val="004501F6"/>
    <w:rsid w:val="004A6190"/>
    <w:rsid w:val="004C6D9E"/>
    <w:rsid w:val="004D7ACB"/>
    <w:rsid w:val="004E03DB"/>
    <w:rsid w:val="005017BA"/>
    <w:rsid w:val="0050509A"/>
    <w:rsid w:val="0051472E"/>
    <w:rsid w:val="0053551E"/>
    <w:rsid w:val="00564AE1"/>
    <w:rsid w:val="00566A1F"/>
    <w:rsid w:val="00571398"/>
    <w:rsid w:val="00586360"/>
    <w:rsid w:val="005A407A"/>
    <w:rsid w:val="005C49D7"/>
    <w:rsid w:val="005F4ADF"/>
    <w:rsid w:val="006207DC"/>
    <w:rsid w:val="006216C6"/>
    <w:rsid w:val="0063336F"/>
    <w:rsid w:val="006522DD"/>
    <w:rsid w:val="006A1AEC"/>
    <w:rsid w:val="006A46B4"/>
    <w:rsid w:val="006B1387"/>
    <w:rsid w:val="006B2992"/>
    <w:rsid w:val="006C0A1C"/>
    <w:rsid w:val="006D1B5A"/>
    <w:rsid w:val="006F639F"/>
    <w:rsid w:val="00705B75"/>
    <w:rsid w:val="007102A9"/>
    <w:rsid w:val="00740B1C"/>
    <w:rsid w:val="00760931"/>
    <w:rsid w:val="00773F69"/>
    <w:rsid w:val="00794FCF"/>
    <w:rsid w:val="007A3624"/>
    <w:rsid w:val="007B5D91"/>
    <w:rsid w:val="007C7C3D"/>
    <w:rsid w:val="007E045A"/>
    <w:rsid w:val="00802A3F"/>
    <w:rsid w:val="0082054D"/>
    <w:rsid w:val="00866677"/>
    <w:rsid w:val="00876BF1"/>
    <w:rsid w:val="0088230B"/>
    <w:rsid w:val="008939E4"/>
    <w:rsid w:val="008B7521"/>
    <w:rsid w:val="008E1864"/>
    <w:rsid w:val="008F42FE"/>
    <w:rsid w:val="00911140"/>
    <w:rsid w:val="0092139A"/>
    <w:rsid w:val="009274D7"/>
    <w:rsid w:val="00927D90"/>
    <w:rsid w:val="009322F2"/>
    <w:rsid w:val="00950C63"/>
    <w:rsid w:val="00957447"/>
    <w:rsid w:val="00967DFC"/>
    <w:rsid w:val="00982C7E"/>
    <w:rsid w:val="00985990"/>
    <w:rsid w:val="00991BBF"/>
    <w:rsid w:val="0099687A"/>
    <w:rsid w:val="009A1B3B"/>
    <w:rsid w:val="009A6420"/>
    <w:rsid w:val="009A7494"/>
    <w:rsid w:val="009E30C3"/>
    <w:rsid w:val="009E3C75"/>
    <w:rsid w:val="009E4358"/>
    <w:rsid w:val="009E5BEC"/>
    <w:rsid w:val="009E65CE"/>
    <w:rsid w:val="009F2CF4"/>
    <w:rsid w:val="00A12606"/>
    <w:rsid w:val="00A40BF7"/>
    <w:rsid w:val="00A61A5B"/>
    <w:rsid w:val="00A837F8"/>
    <w:rsid w:val="00A90F0F"/>
    <w:rsid w:val="00A952A2"/>
    <w:rsid w:val="00AA203F"/>
    <w:rsid w:val="00AB0702"/>
    <w:rsid w:val="00AC1F20"/>
    <w:rsid w:val="00AC42FE"/>
    <w:rsid w:val="00AD604C"/>
    <w:rsid w:val="00AF5A36"/>
    <w:rsid w:val="00B036C2"/>
    <w:rsid w:val="00B24FE9"/>
    <w:rsid w:val="00B2564B"/>
    <w:rsid w:val="00B332F8"/>
    <w:rsid w:val="00B948B0"/>
    <w:rsid w:val="00BA0A10"/>
    <w:rsid w:val="00BA4429"/>
    <w:rsid w:val="00BB4446"/>
    <w:rsid w:val="00BC7F89"/>
    <w:rsid w:val="00BE2C5E"/>
    <w:rsid w:val="00BE5335"/>
    <w:rsid w:val="00BF0C0D"/>
    <w:rsid w:val="00BF6289"/>
    <w:rsid w:val="00C02ACE"/>
    <w:rsid w:val="00C40594"/>
    <w:rsid w:val="00C410C5"/>
    <w:rsid w:val="00CB23E1"/>
    <w:rsid w:val="00CE1BF7"/>
    <w:rsid w:val="00D5229D"/>
    <w:rsid w:val="00D7477D"/>
    <w:rsid w:val="00D906E6"/>
    <w:rsid w:val="00DA185C"/>
    <w:rsid w:val="00DA1C3C"/>
    <w:rsid w:val="00DC1260"/>
    <w:rsid w:val="00DE4B14"/>
    <w:rsid w:val="00DF65DB"/>
    <w:rsid w:val="00E06143"/>
    <w:rsid w:val="00E24C87"/>
    <w:rsid w:val="00E55539"/>
    <w:rsid w:val="00E64D8A"/>
    <w:rsid w:val="00E70A99"/>
    <w:rsid w:val="00EE67B9"/>
    <w:rsid w:val="00F03474"/>
    <w:rsid w:val="00F13382"/>
    <w:rsid w:val="00F36208"/>
    <w:rsid w:val="00F5752D"/>
    <w:rsid w:val="00F6516B"/>
    <w:rsid w:val="00F92CF5"/>
    <w:rsid w:val="00FA0851"/>
    <w:rsid w:val="00FA2E06"/>
    <w:rsid w:val="00FA48E8"/>
    <w:rsid w:val="00FB6277"/>
    <w:rsid w:val="00FB6C54"/>
    <w:rsid w:val="00FC2A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DCB87"/>
  <w15:chartTrackingRefBased/>
  <w15:docId w15:val="{2A7FABC4-D7E5-4A78-85B6-2626E7EFE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2CF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F2C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A362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57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5751"/>
  </w:style>
  <w:style w:type="paragraph" w:styleId="Footer">
    <w:name w:val="footer"/>
    <w:basedOn w:val="Normal"/>
    <w:link w:val="FooterChar"/>
    <w:uiPriority w:val="99"/>
    <w:unhideWhenUsed/>
    <w:rsid w:val="000057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5751"/>
  </w:style>
  <w:style w:type="character" w:customStyle="1" w:styleId="Heading1Char">
    <w:name w:val="Heading 1 Char"/>
    <w:basedOn w:val="DefaultParagraphFont"/>
    <w:link w:val="Heading1"/>
    <w:uiPriority w:val="9"/>
    <w:rsid w:val="009F2CF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F2CF4"/>
    <w:pPr>
      <w:outlineLvl w:val="9"/>
    </w:pPr>
  </w:style>
  <w:style w:type="paragraph" w:styleId="ListParagraph">
    <w:name w:val="List Paragraph"/>
    <w:basedOn w:val="Normal"/>
    <w:uiPriority w:val="34"/>
    <w:qFormat/>
    <w:rsid w:val="009F2CF4"/>
    <w:pPr>
      <w:ind w:left="720"/>
      <w:contextualSpacing/>
    </w:pPr>
  </w:style>
  <w:style w:type="paragraph" w:styleId="TOC1">
    <w:name w:val="toc 1"/>
    <w:basedOn w:val="Normal"/>
    <w:next w:val="Normal"/>
    <w:autoRedefine/>
    <w:uiPriority w:val="39"/>
    <w:unhideWhenUsed/>
    <w:rsid w:val="009F2CF4"/>
    <w:pPr>
      <w:spacing w:after="100"/>
    </w:pPr>
  </w:style>
  <w:style w:type="character" w:styleId="Hyperlink">
    <w:name w:val="Hyperlink"/>
    <w:basedOn w:val="DefaultParagraphFont"/>
    <w:uiPriority w:val="99"/>
    <w:unhideWhenUsed/>
    <w:rsid w:val="009F2CF4"/>
    <w:rPr>
      <w:color w:val="0563C1" w:themeColor="hyperlink"/>
      <w:u w:val="single"/>
    </w:rPr>
  </w:style>
  <w:style w:type="character" w:customStyle="1" w:styleId="Heading2Char">
    <w:name w:val="Heading 2 Char"/>
    <w:basedOn w:val="DefaultParagraphFont"/>
    <w:link w:val="Heading2"/>
    <w:uiPriority w:val="9"/>
    <w:rsid w:val="009F2CF4"/>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9F2CF4"/>
    <w:pPr>
      <w:spacing w:after="100"/>
      <w:ind w:left="220"/>
    </w:pPr>
  </w:style>
  <w:style w:type="paragraph" w:styleId="Title">
    <w:name w:val="Title"/>
    <w:basedOn w:val="Normal"/>
    <w:next w:val="Normal"/>
    <w:link w:val="TitleChar"/>
    <w:uiPriority w:val="10"/>
    <w:qFormat/>
    <w:rsid w:val="00564AE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4AE1"/>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9274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9274D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C02ACE"/>
    <w:pPr>
      <w:spacing w:after="0" w:line="240" w:lineRule="auto"/>
    </w:pPr>
  </w:style>
  <w:style w:type="character" w:customStyle="1" w:styleId="Heading3Char">
    <w:name w:val="Heading 3 Char"/>
    <w:basedOn w:val="DefaultParagraphFont"/>
    <w:link w:val="Heading3"/>
    <w:uiPriority w:val="9"/>
    <w:rsid w:val="007A3624"/>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92139A"/>
    <w:pPr>
      <w:spacing w:after="100"/>
      <w:ind w:left="440"/>
    </w:pPr>
  </w:style>
  <w:style w:type="character" w:styleId="CommentReference">
    <w:name w:val="annotation reference"/>
    <w:basedOn w:val="DefaultParagraphFont"/>
    <w:uiPriority w:val="99"/>
    <w:semiHidden/>
    <w:unhideWhenUsed/>
    <w:rsid w:val="00705B75"/>
    <w:rPr>
      <w:sz w:val="18"/>
      <w:szCs w:val="18"/>
    </w:rPr>
  </w:style>
  <w:style w:type="paragraph" w:styleId="CommentText">
    <w:name w:val="annotation text"/>
    <w:basedOn w:val="Normal"/>
    <w:link w:val="CommentTextChar"/>
    <w:uiPriority w:val="99"/>
    <w:semiHidden/>
    <w:unhideWhenUsed/>
    <w:rsid w:val="00705B75"/>
    <w:pPr>
      <w:spacing w:line="240" w:lineRule="auto"/>
    </w:pPr>
    <w:rPr>
      <w:sz w:val="24"/>
      <w:szCs w:val="24"/>
    </w:rPr>
  </w:style>
  <w:style w:type="character" w:customStyle="1" w:styleId="CommentTextChar">
    <w:name w:val="Comment Text Char"/>
    <w:basedOn w:val="DefaultParagraphFont"/>
    <w:link w:val="CommentText"/>
    <w:uiPriority w:val="99"/>
    <w:semiHidden/>
    <w:rsid w:val="00705B75"/>
    <w:rPr>
      <w:sz w:val="24"/>
      <w:szCs w:val="24"/>
    </w:rPr>
  </w:style>
  <w:style w:type="paragraph" w:styleId="CommentSubject">
    <w:name w:val="annotation subject"/>
    <w:basedOn w:val="CommentText"/>
    <w:next w:val="CommentText"/>
    <w:link w:val="CommentSubjectChar"/>
    <w:uiPriority w:val="99"/>
    <w:semiHidden/>
    <w:unhideWhenUsed/>
    <w:rsid w:val="00705B75"/>
    <w:rPr>
      <w:b/>
      <w:bCs/>
      <w:sz w:val="20"/>
      <w:szCs w:val="20"/>
    </w:rPr>
  </w:style>
  <w:style w:type="character" w:customStyle="1" w:styleId="CommentSubjectChar">
    <w:name w:val="Comment Subject Char"/>
    <w:basedOn w:val="CommentTextChar"/>
    <w:link w:val="CommentSubject"/>
    <w:uiPriority w:val="99"/>
    <w:semiHidden/>
    <w:rsid w:val="00705B75"/>
    <w:rPr>
      <w:b/>
      <w:bCs/>
      <w:sz w:val="20"/>
      <w:szCs w:val="20"/>
    </w:rPr>
  </w:style>
  <w:style w:type="paragraph" w:styleId="BalloonText">
    <w:name w:val="Balloon Text"/>
    <w:basedOn w:val="Normal"/>
    <w:link w:val="BalloonTextChar"/>
    <w:uiPriority w:val="99"/>
    <w:semiHidden/>
    <w:unhideWhenUsed/>
    <w:rsid w:val="00705B7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05B75"/>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diagramLayout" Target="diagrams/layout1.xm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60.png"/><Relationship Id="rId35" Type="http://schemas.openxmlformats.org/officeDocument/2006/relationships/image" Target="media/image21.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4.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62DC8D-0F5E-2B41-AFF0-95D7422EA01B}" type="doc">
      <dgm:prSet loTypeId="urn:microsoft.com/office/officeart/2005/8/layout/hierarchy2" loCatId="" qsTypeId="urn:microsoft.com/office/officeart/2005/8/quickstyle/simple3" qsCatId="simple" csTypeId="urn:microsoft.com/office/officeart/2005/8/colors/accent3_2" csCatId="accent3" phldr="1"/>
      <dgm:spPr/>
      <dgm:t>
        <a:bodyPr/>
        <a:lstStyle/>
        <a:p>
          <a:endParaRPr lang="en-US"/>
        </a:p>
      </dgm:t>
    </dgm:pt>
    <dgm:pt modelId="{18DCD3EB-2C25-2340-8A84-B9F2D3275053}">
      <dgm:prSet phldrT="[Text]"/>
      <dgm:spPr/>
      <dgm:t>
        <a:bodyPr/>
        <a:lstStyle/>
        <a:p>
          <a:pPr algn="ctr"/>
          <a:r>
            <a:rPr lang="en-US"/>
            <a:t>Hopkins Coordinating Center (HCC)</a:t>
          </a:r>
        </a:p>
      </dgm:t>
    </dgm:pt>
    <dgm:pt modelId="{856CFF04-FE94-C849-9245-1487D460ADC7}" type="parTrans" cxnId="{95D49C67-801E-6D43-9F9C-A6198B5DAFF2}">
      <dgm:prSet/>
      <dgm:spPr/>
      <dgm:t>
        <a:bodyPr/>
        <a:lstStyle/>
        <a:p>
          <a:pPr algn="ctr"/>
          <a:endParaRPr lang="en-US">
            <a:solidFill>
              <a:schemeClr val="tx1"/>
            </a:solidFill>
          </a:endParaRPr>
        </a:p>
      </dgm:t>
    </dgm:pt>
    <dgm:pt modelId="{8129B85A-B4D1-A44C-80CE-2349342DB775}" type="sibTrans" cxnId="{95D49C67-801E-6D43-9F9C-A6198B5DAFF2}">
      <dgm:prSet/>
      <dgm:spPr/>
      <dgm:t>
        <a:bodyPr/>
        <a:lstStyle/>
        <a:p>
          <a:pPr algn="ctr"/>
          <a:endParaRPr lang="en-US">
            <a:solidFill>
              <a:schemeClr val="tx1"/>
            </a:solidFill>
          </a:endParaRPr>
        </a:p>
      </dgm:t>
    </dgm:pt>
    <dgm:pt modelId="{007DC144-879D-044C-878D-7E1A8C0E0B91}">
      <dgm:prSet phldrT="[Text]"/>
      <dgm:spPr/>
      <dgm:t>
        <a:bodyPr/>
        <a:lstStyle/>
        <a:p>
          <a:pPr algn="ctr"/>
          <a:r>
            <a:rPr lang="en-US"/>
            <a:t>Site PI (x15) </a:t>
          </a:r>
        </a:p>
      </dgm:t>
    </dgm:pt>
    <dgm:pt modelId="{ED697084-9FB5-CE48-8C5E-B24369C98186}" type="parTrans" cxnId="{579D0949-377E-A146-B0F2-4E2CC6DC6946}">
      <dgm:prSet/>
      <dgm:spPr/>
      <dgm:t>
        <a:bodyPr/>
        <a:lstStyle/>
        <a:p>
          <a:pPr algn="ctr"/>
          <a:endParaRPr lang="en-US">
            <a:solidFill>
              <a:schemeClr val="tx1"/>
            </a:solidFill>
          </a:endParaRPr>
        </a:p>
      </dgm:t>
    </dgm:pt>
    <dgm:pt modelId="{2F381605-C90C-A940-A51F-49E95ECB0B91}" type="sibTrans" cxnId="{579D0949-377E-A146-B0F2-4E2CC6DC6946}">
      <dgm:prSet/>
      <dgm:spPr/>
      <dgm:t>
        <a:bodyPr/>
        <a:lstStyle/>
        <a:p>
          <a:pPr algn="ctr"/>
          <a:endParaRPr lang="en-US">
            <a:solidFill>
              <a:schemeClr val="tx1"/>
            </a:solidFill>
          </a:endParaRPr>
        </a:p>
      </dgm:t>
    </dgm:pt>
    <dgm:pt modelId="{7E32C6A6-6265-0841-B350-F84BF00218B0}">
      <dgm:prSet phldrT="[Text]"/>
      <dgm:spPr/>
      <dgm:t>
        <a:bodyPr/>
        <a:lstStyle/>
        <a:p>
          <a:pPr algn="ctr"/>
          <a:r>
            <a:rPr lang="en-US"/>
            <a:t>Site Field Coordinator (FC)</a:t>
          </a:r>
        </a:p>
      </dgm:t>
    </dgm:pt>
    <dgm:pt modelId="{C6A979D2-97F0-0642-A4CF-2C912B571AA7}" type="parTrans" cxnId="{AFB0D37A-20DC-D343-B217-4003FC2DA04C}">
      <dgm:prSet/>
      <dgm:spPr/>
      <dgm:t>
        <a:bodyPr/>
        <a:lstStyle/>
        <a:p>
          <a:pPr algn="ctr"/>
          <a:endParaRPr lang="en-US">
            <a:solidFill>
              <a:schemeClr val="tx1"/>
            </a:solidFill>
          </a:endParaRPr>
        </a:p>
      </dgm:t>
    </dgm:pt>
    <dgm:pt modelId="{BDE2E5A1-CE57-8F4C-9BC2-4AD82238DC8B}" type="sibTrans" cxnId="{AFB0D37A-20DC-D343-B217-4003FC2DA04C}">
      <dgm:prSet/>
      <dgm:spPr/>
      <dgm:t>
        <a:bodyPr/>
        <a:lstStyle/>
        <a:p>
          <a:pPr algn="ctr"/>
          <a:endParaRPr lang="en-US">
            <a:solidFill>
              <a:schemeClr val="tx1"/>
            </a:solidFill>
          </a:endParaRPr>
        </a:p>
      </dgm:t>
    </dgm:pt>
    <dgm:pt modelId="{7610FA11-95C2-1B4B-9483-2BEE45E4F0CE}">
      <dgm:prSet phldrT="[Text]"/>
      <dgm:spPr/>
      <dgm:t>
        <a:bodyPr/>
        <a:lstStyle/>
        <a:p>
          <a:pPr algn="ctr"/>
          <a:r>
            <a:rPr lang="en-US"/>
            <a:t>Site Data Manager (DM)</a:t>
          </a:r>
        </a:p>
      </dgm:t>
    </dgm:pt>
    <dgm:pt modelId="{07F0F687-4202-B340-9A31-D56C26C126E2}" type="parTrans" cxnId="{E75FDBB0-4BA4-F84A-B99B-99D2E0B43BFE}">
      <dgm:prSet/>
      <dgm:spPr/>
      <dgm:t>
        <a:bodyPr/>
        <a:lstStyle/>
        <a:p>
          <a:pPr algn="ctr"/>
          <a:endParaRPr lang="en-US">
            <a:solidFill>
              <a:schemeClr val="tx1"/>
            </a:solidFill>
          </a:endParaRPr>
        </a:p>
      </dgm:t>
    </dgm:pt>
    <dgm:pt modelId="{7FC6BF5C-7A42-E74C-8B99-601C3CE5AC7A}" type="sibTrans" cxnId="{E75FDBB0-4BA4-F84A-B99B-99D2E0B43BFE}">
      <dgm:prSet/>
      <dgm:spPr/>
      <dgm:t>
        <a:bodyPr/>
        <a:lstStyle/>
        <a:p>
          <a:pPr algn="ctr"/>
          <a:endParaRPr lang="en-US">
            <a:solidFill>
              <a:schemeClr val="tx1"/>
            </a:solidFill>
          </a:endParaRPr>
        </a:p>
      </dgm:t>
    </dgm:pt>
    <dgm:pt modelId="{8DEA390F-3235-004A-AFAC-40712CE33B38}">
      <dgm:prSet phldrT="[Text]"/>
      <dgm:spPr/>
      <dgm:t>
        <a:bodyPr/>
        <a:lstStyle/>
        <a:p>
          <a:pPr algn="ctr"/>
          <a:r>
            <a:rPr lang="en-US"/>
            <a:t>Advisory Committee</a:t>
          </a:r>
        </a:p>
      </dgm:t>
    </dgm:pt>
    <dgm:pt modelId="{A4E56AC9-EAA9-8140-BEE6-494185DAECC9}" type="parTrans" cxnId="{9FF26488-2AD7-0641-B22A-E38AB8A30024}">
      <dgm:prSet/>
      <dgm:spPr/>
      <dgm:t>
        <a:bodyPr/>
        <a:lstStyle/>
        <a:p>
          <a:pPr algn="ctr"/>
          <a:endParaRPr lang="en-US">
            <a:solidFill>
              <a:schemeClr val="tx1"/>
            </a:solidFill>
          </a:endParaRPr>
        </a:p>
      </dgm:t>
    </dgm:pt>
    <dgm:pt modelId="{91B52C14-3E8D-3945-9DF0-CE8B2E5B7999}" type="sibTrans" cxnId="{9FF26488-2AD7-0641-B22A-E38AB8A30024}">
      <dgm:prSet/>
      <dgm:spPr/>
      <dgm:t>
        <a:bodyPr/>
        <a:lstStyle/>
        <a:p>
          <a:pPr algn="ctr"/>
          <a:endParaRPr lang="en-US">
            <a:solidFill>
              <a:schemeClr val="tx1"/>
            </a:solidFill>
          </a:endParaRPr>
        </a:p>
      </dgm:t>
    </dgm:pt>
    <dgm:pt modelId="{1DC0466B-03D7-D149-A219-0D11112B5B4A}">
      <dgm:prSet phldrT="[Text]"/>
      <dgm:spPr/>
      <dgm:t>
        <a:bodyPr/>
        <a:lstStyle/>
        <a:p>
          <a:pPr algn="ctr"/>
          <a:r>
            <a:rPr lang="en-US"/>
            <a:t>Site Advisory Committee</a:t>
          </a:r>
        </a:p>
      </dgm:t>
    </dgm:pt>
    <dgm:pt modelId="{00582386-729D-F841-A597-730FFAF5F23D}" type="parTrans" cxnId="{4189D3D1-98D4-284A-BDD4-355E5345295C}">
      <dgm:prSet/>
      <dgm:spPr/>
      <dgm:t>
        <a:bodyPr/>
        <a:lstStyle/>
        <a:p>
          <a:pPr algn="ctr"/>
          <a:endParaRPr lang="en-US">
            <a:solidFill>
              <a:schemeClr val="tx1"/>
            </a:solidFill>
          </a:endParaRPr>
        </a:p>
      </dgm:t>
    </dgm:pt>
    <dgm:pt modelId="{7F75291A-FB65-AF4D-AEE0-A8C3AE513538}" type="sibTrans" cxnId="{4189D3D1-98D4-284A-BDD4-355E5345295C}">
      <dgm:prSet/>
      <dgm:spPr/>
      <dgm:t>
        <a:bodyPr/>
        <a:lstStyle/>
        <a:p>
          <a:pPr algn="ctr"/>
          <a:endParaRPr lang="en-US">
            <a:solidFill>
              <a:schemeClr val="tx1"/>
            </a:solidFill>
          </a:endParaRPr>
        </a:p>
      </dgm:t>
    </dgm:pt>
    <dgm:pt modelId="{78F76E4A-98BA-CF48-B8FE-5F4CCAF87CCB}">
      <dgm:prSet phldrT="[Text]"/>
      <dgm:spPr>
        <a:solidFill>
          <a:srgbClr val="00B0F0"/>
        </a:solidFill>
      </dgm:spPr>
      <dgm:t>
        <a:bodyPr/>
        <a:lstStyle/>
        <a:p>
          <a:pPr algn="ctr"/>
          <a:r>
            <a:rPr lang="en-US"/>
            <a:t>Data Collectors (DCs)</a:t>
          </a:r>
        </a:p>
      </dgm:t>
    </dgm:pt>
    <dgm:pt modelId="{1E3F8AC5-E480-DB46-9797-90075C3B4BC3}" type="parTrans" cxnId="{7B3D88F0-C7C1-004F-8839-3576376A4C06}">
      <dgm:prSet/>
      <dgm:spPr/>
      <dgm:t>
        <a:bodyPr/>
        <a:lstStyle/>
        <a:p>
          <a:pPr algn="ctr"/>
          <a:endParaRPr lang="en-US">
            <a:solidFill>
              <a:schemeClr val="tx1"/>
            </a:solidFill>
          </a:endParaRPr>
        </a:p>
      </dgm:t>
    </dgm:pt>
    <dgm:pt modelId="{805F6C34-90F3-3143-B78F-174C506ED98F}" type="sibTrans" cxnId="{7B3D88F0-C7C1-004F-8839-3576376A4C06}">
      <dgm:prSet/>
      <dgm:spPr/>
      <dgm:t>
        <a:bodyPr/>
        <a:lstStyle/>
        <a:p>
          <a:pPr algn="ctr"/>
          <a:endParaRPr lang="en-US">
            <a:solidFill>
              <a:schemeClr val="tx1"/>
            </a:solidFill>
          </a:endParaRPr>
        </a:p>
      </dgm:t>
    </dgm:pt>
    <dgm:pt modelId="{E86441D4-5CCF-CF4C-B2D9-A0B893251875}">
      <dgm:prSet phldrT="[Text]"/>
      <dgm:spPr/>
      <dgm:t>
        <a:bodyPr/>
        <a:lstStyle/>
        <a:p>
          <a:pPr algn="ctr"/>
          <a:r>
            <a:rPr lang="en-US"/>
            <a:t>Young Adolescent Participants</a:t>
          </a:r>
        </a:p>
      </dgm:t>
    </dgm:pt>
    <dgm:pt modelId="{DB1F473C-E465-1C4B-A5A1-09CD4B9370E0}" type="parTrans" cxnId="{EC488D49-3264-ED4D-A669-21F70AD88302}">
      <dgm:prSet/>
      <dgm:spPr/>
      <dgm:t>
        <a:bodyPr/>
        <a:lstStyle/>
        <a:p>
          <a:pPr algn="ctr"/>
          <a:endParaRPr lang="en-US">
            <a:solidFill>
              <a:schemeClr val="tx1"/>
            </a:solidFill>
          </a:endParaRPr>
        </a:p>
      </dgm:t>
    </dgm:pt>
    <dgm:pt modelId="{50CD8080-21A9-E949-9E58-42FEBDED8D4A}" type="sibTrans" cxnId="{EC488D49-3264-ED4D-A669-21F70AD88302}">
      <dgm:prSet/>
      <dgm:spPr/>
      <dgm:t>
        <a:bodyPr/>
        <a:lstStyle/>
        <a:p>
          <a:pPr algn="ctr"/>
          <a:endParaRPr lang="en-US">
            <a:solidFill>
              <a:schemeClr val="tx1"/>
            </a:solidFill>
          </a:endParaRPr>
        </a:p>
      </dgm:t>
    </dgm:pt>
    <dgm:pt modelId="{BB4AFC7D-CD59-8141-8FCF-05877B38A691}">
      <dgm:prSet phldrT="[Text]"/>
      <dgm:spPr/>
      <dgm:t>
        <a:bodyPr/>
        <a:lstStyle/>
        <a:p>
          <a:pPr algn="ctr"/>
          <a:r>
            <a:rPr lang="en-US">
              <a:solidFill>
                <a:sysClr val="windowText" lastClr="000000"/>
              </a:solidFill>
            </a:rPr>
            <a:t>Parents of Adolescent Participants</a:t>
          </a:r>
        </a:p>
      </dgm:t>
    </dgm:pt>
    <dgm:pt modelId="{0EC2175F-C5B8-634D-A4D0-678D542A431D}" type="parTrans" cxnId="{C2250640-82DE-4C49-B0C8-2AD5C9805BE5}">
      <dgm:prSet/>
      <dgm:spPr/>
      <dgm:t>
        <a:bodyPr/>
        <a:lstStyle/>
        <a:p>
          <a:pPr algn="ctr"/>
          <a:endParaRPr lang="en-US">
            <a:solidFill>
              <a:schemeClr val="tx1"/>
            </a:solidFill>
          </a:endParaRPr>
        </a:p>
      </dgm:t>
    </dgm:pt>
    <dgm:pt modelId="{2CF3581E-AE8A-894F-B8A5-CE358630F3EE}" type="sibTrans" cxnId="{C2250640-82DE-4C49-B0C8-2AD5C9805BE5}">
      <dgm:prSet/>
      <dgm:spPr/>
      <dgm:t>
        <a:bodyPr/>
        <a:lstStyle/>
        <a:p>
          <a:pPr algn="ctr"/>
          <a:endParaRPr lang="en-US">
            <a:solidFill>
              <a:schemeClr val="tx1"/>
            </a:solidFill>
          </a:endParaRPr>
        </a:p>
      </dgm:t>
    </dgm:pt>
    <dgm:pt modelId="{DDD4B281-9C3F-6D4F-8BBE-913D1E2B8F09}" type="pres">
      <dgm:prSet presAssocID="{8C62DC8D-0F5E-2B41-AFF0-95D7422EA01B}" presName="diagram" presStyleCnt="0">
        <dgm:presLayoutVars>
          <dgm:chPref val="1"/>
          <dgm:dir/>
          <dgm:animOne val="branch"/>
          <dgm:animLvl val="lvl"/>
          <dgm:resizeHandles val="exact"/>
        </dgm:presLayoutVars>
      </dgm:prSet>
      <dgm:spPr/>
    </dgm:pt>
    <dgm:pt modelId="{10A77A9F-3491-DD4D-92B9-DF82779A31C9}" type="pres">
      <dgm:prSet presAssocID="{18DCD3EB-2C25-2340-8A84-B9F2D3275053}" presName="root1" presStyleCnt="0"/>
      <dgm:spPr/>
    </dgm:pt>
    <dgm:pt modelId="{D455BDB7-7A8A-0A4C-8A79-B791B8F17812}" type="pres">
      <dgm:prSet presAssocID="{18DCD3EB-2C25-2340-8A84-B9F2D3275053}" presName="LevelOneTextNode" presStyleLbl="node0" presStyleIdx="0" presStyleCnt="1">
        <dgm:presLayoutVars>
          <dgm:chPref val="3"/>
        </dgm:presLayoutVars>
      </dgm:prSet>
      <dgm:spPr/>
    </dgm:pt>
    <dgm:pt modelId="{593F11B7-154E-C946-B427-506A4186D5FD}" type="pres">
      <dgm:prSet presAssocID="{18DCD3EB-2C25-2340-8A84-B9F2D3275053}" presName="level2hierChild" presStyleCnt="0"/>
      <dgm:spPr/>
    </dgm:pt>
    <dgm:pt modelId="{F3FA8BC7-8EFC-E845-8ABD-3A858D9F6E88}" type="pres">
      <dgm:prSet presAssocID="{ED697084-9FB5-CE48-8C5E-B24369C98186}" presName="conn2-1" presStyleLbl="parChTrans1D2" presStyleIdx="0" presStyleCnt="2"/>
      <dgm:spPr/>
    </dgm:pt>
    <dgm:pt modelId="{E8A72DA0-5EA3-924A-8640-217AEC33EB18}" type="pres">
      <dgm:prSet presAssocID="{ED697084-9FB5-CE48-8C5E-B24369C98186}" presName="connTx" presStyleLbl="parChTrans1D2" presStyleIdx="0" presStyleCnt="2"/>
      <dgm:spPr/>
    </dgm:pt>
    <dgm:pt modelId="{5D36A0A3-DE9B-EB41-B5AF-A1FA644CC1D6}" type="pres">
      <dgm:prSet presAssocID="{007DC144-879D-044C-878D-7E1A8C0E0B91}" presName="root2" presStyleCnt="0"/>
      <dgm:spPr/>
    </dgm:pt>
    <dgm:pt modelId="{DBA0CCD6-4ACF-6B46-853F-9615BF1FA7B0}" type="pres">
      <dgm:prSet presAssocID="{007DC144-879D-044C-878D-7E1A8C0E0B91}" presName="LevelTwoTextNode" presStyleLbl="node2" presStyleIdx="0" presStyleCnt="2">
        <dgm:presLayoutVars>
          <dgm:chPref val="3"/>
        </dgm:presLayoutVars>
      </dgm:prSet>
      <dgm:spPr/>
    </dgm:pt>
    <dgm:pt modelId="{F7D36DAB-8B1D-7048-9D94-152EE7ABD476}" type="pres">
      <dgm:prSet presAssocID="{007DC144-879D-044C-878D-7E1A8C0E0B91}" presName="level3hierChild" presStyleCnt="0"/>
      <dgm:spPr/>
    </dgm:pt>
    <dgm:pt modelId="{2F32EA6C-9A80-B54A-AFE3-A4DE223A131C}" type="pres">
      <dgm:prSet presAssocID="{C6A979D2-97F0-0642-A4CF-2C912B571AA7}" presName="conn2-1" presStyleLbl="parChTrans1D3" presStyleIdx="0" presStyleCnt="3"/>
      <dgm:spPr/>
    </dgm:pt>
    <dgm:pt modelId="{800893A4-3824-4E4B-B6A8-2D4A65084976}" type="pres">
      <dgm:prSet presAssocID="{C6A979D2-97F0-0642-A4CF-2C912B571AA7}" presName="connTx" presStyleLbl="parChTrans1D3" presStyleIdx="0" presStyleCnt="3"/>
      <dgm:spPr/>
    </dgm:pt>
    <dgm:pt modelId="{18329C31-257D-B346-B6D3-D12EC7C43206}" type="pres">
      <dgm:prSet presAssocID="{7E32C6A6-6265-0841-B350-F84BF00218B0}" presName="root2" presStyleCnt="0"/>
      <dgm:spPr/>
    </dgm:pt>
    <dgm:pt modelId="{CADC716F-4716-534A-9E0E-740495EBF025}" type="pres">
      <dgm:prSet presAssocID="{7E32C6A6-6265-0841-B350-F84BF00218B0}" presName="LevelTwoTextNode" presStyleLbl="node3" presStyleIdx="0" presStyleCnt="3">
        <dgm:presLayoutVars>
          <dgm:chPref val="3"/>
        </dgm:presLayoutVars>
      </dgm:prSet>
      <dgm:spPr/>
    </dgm:pt>
    <dgm:pt modelId="{B0B65333-D5AE-334E-8A02-19CBB7F9D823}" type="pres">
      <dgm:prSet presAssocID="{7E32C6A6-6265-0841-B350-F84BF00218B0}" presName="level3hierChild" presStyleCnt="0"/>
      <dgm:spPr/>
    </dgm:pt>
    <dgm:pt modelId="{E9C266CC-03B5-7F47-9951-40F80CA72EFF}" type="pres">
      <dgm:prSet presAssocID="{07F0F687-4202-B340-9A31-D56C26C126E2}" presName="conn2-1" presStyleLbl="parChTrans1D3" presStyleIdx="1" presStyleCnt="3"/>
      <dgm:spPr/>
    </dgm:pt>
    <dgm:pt modelId="{894E7C0C-7D6B-EF48-BCC5-BC7C02A1E5D9}" type="pres">
      <dgm:prSet presAssocID="{07F0F687-4202-B340-9A31-D56C26C126E2}" presName="connTx" presStyleLbl="parChTrans1D3" presStyleIdx="1" presStyleCnt="3"/>
      <dgm:spPr/>
    </dgm:pt>
    <dgm:pt modelId="{D7A2BA6E-318D-204D-896A-E540BDE14C0F}" type="pres">
      <dgm:prSet presAssocID="{7610FA11-95C2-1B4B-9483-2BEE45E4F0CE}" presName="root2" presStyleCnt="0"/>
      <dgm:spPr/>
    </dgm:pt>
    <dgm:pt modelId="{72D5ACED-28B4-B146-BFAB-9F3CD0465E8D}" type="pres">
      <dgm:prSet presAssocID="{7610FA11-95C2-1B4B-9483-2BEE45E4F0CE}" presName="LevelTwoTextNode" presStyleLbl="node3" presStyleIdx="1" presStyleCnt="3">
        <dgm:presLayoutVars>
          <dgm:chPref val="3"/>
        </dgm:presLayoutVars>
      </dgm:prSet>
      <dgm:spPr/>
    </dgm:pt>
    <dgm:pt modelId="{0C19A2E3-EB61-8A48-B618-32EC2F971CB0}" type="pres">
      <dgm:prSet presAssocID="{7610FA11-95C2-1B4B-9483-2BEE45E4F0CE}" presName="level3hierChild" presStyleCnt="0"/>
      <dgm:spPr/>
    </dgm:pt>
    <dgm:pt modelId="{38E04C99-51EE-564F-A2B4-5F0F3B6362C2}" type="pres">
      <dgm:prSet presAssocID="{1E3F8AC5-E480-DB46-9797-90075C3B4BC3}" presName="conn2-1" presStyleLbl="parChTrans1D4" presStyleIdx="0" presStyleCnt="3"/>
      <dgm:spPr/>
    </dgm:pt>
    <dgm:pt modelId="{865B4924-1325-DC46-9CDD-6A704CFF4C4B}" type="pres">
      <dgm:prSet presAssocID="{1E3F8AC5-E480-DB46-9797-90075C3B4BC3}" presName="connTx" presStyleLbl="parChTrans1D4" presStyleIdx="0" presStyleCnt="3"/>
      <dgm:spPr/>
    </dgm:pt>
    <dgm:pt modelId="{981DC1C8-3CAE-9846-9D59-CCB54981FE0F}" type="pres">
      <dgm:prSet presAssocID="{78F76E4A-98BA-CF48-B8FE-5F4CCAF87CCB}" presName="root2" presStyleCnt="0"/>
      <dgm:spPr/>
    </dgm:pt>
    <dgm:pt modelId="{DED3714D-D029-6D40-881A-7F22411BBC34}" type="pres">
      <dgm:prSet presAssocID="{78F76E4A-98BA-CF48-B8FE-5F4CCAF87CCB}" presName="LevelTwoTextNode" presStyleLbl="node4" presStyleIdx="0" presStyleCnt="3">
        <dgm:presLayoutVars>
          <dgm:chPref val="3"/>
        </dgm:presLayoutVars>
      </dgm:prSet>
      <dgm:spPr/>
    </dgm:pt>
    <dgm:pt modelId="{AE65E1C1-8945-714E-9D4B-67D28F471F7E}" type="pres">
      <dgm:prSet presAssocID="{78F76E4A-98BA-CF48-B8FE-5F4CCAF87CCB}" presName="level3hierChild" presStyleCnt="0"/>
      <dgm:spPr/>
    </dgm:pt>
    <dgm:pt modelId="{C4BB52D0-2E8E-5946-90C5-F3DC700013CE}" type="pres">
      <dgm:prSet presAssocID="{DB1F473C-E465-1C4B-A5A1-09CD4B9370E0}" presName="conn2-1" presStyleLbl="parChTrans1D4" presStyleIdx="1" presStyleCnt="3"/>
      <dgm:spPr/>
    </dgm:pt>
    <dgm:pt modelId="{055019FB-054B-B54B-8A67-2F65C9F78C29}" type="pres">
      <dgm:prSet presAssocID="{DB1F473C-E465-1C4B-A5A1-09CD4B9370E0}" presName="connTx" presStyleLbl="parChTrans1D4" presStyleIdx="1" presStyleCnt="3"/>
      <dgm:spPr/>
    </dgm:pt>
    <dgm:pt modelId="{0DFC092C-2665-6748-AD7B-6857CBFF7ABB}" type="pres">
      <dgm:prSet presAssocID="{E86441D4-5CCF-CF4C-B2D9-A0B893251875}" presName="root2" presStyleCnt="0"/>
      <dgm:spPr/>
    </dgm:pt>
    <dgm:pt modelId="{D03261DE-B704-5E46-B0AE-9DBF3D3038E5}" type="pres">
      <dgm:prSet presAssocID="{E86441D4-5CCF-CF4C-B2D9-A0B893251875}" presName="LevelTwoTextNode" presStyleLbl="node4" presStyleIdx="1" presStyleCnt="3">
        <dgm:presLayoutVars>
          <dgm:chPref val="3"/>
        </dgm:presLayoutVars>
      </dgm:prSet>
      <dgm:spPr/>
    </dgm:pt>
    <dgm:pt modelId="{491DBBB4-75F3-CD48-A047-F4A8A589E710}" type="pres">
      <dgm:prSet presAssocID="{E86441D4-5CCF-CF4C-B2D9-A0B893251875}" presName="level3hierChild" presStyleCnt="0"/>
      <dgm:spPr/>
    </dgm:pt>
    <dgm:pt modelId="{AF6465D0-AC7F-2148-B27F-6EAE6C175ED9}" type="pres">
      <dgm:prSet presAssocID="{0EC2175F-C5B8-634D-A4D0-678D542A431D}" presName="conn2-1" presStyleLbl="parChTrans1D4" presStyleIdx="2" presStyleCnt="3"/>
      <dgm:spPr/>
    </dgm:pt>
    <dgm:pt modelId="{14D6E46A-CC25-8A40-B8CC-016B3C34F9AD}" type="pres">
      <dgm:prSet presAssocID="{0EC2175F-C5B8-634D-A4D0-678D542A431D}" presName="connTx" presStyleLbl="parChTrans1D4" presStyleIdx="2" presStyleCnt="3"/>
      <dgm:spPr/>
    </dgm:pt>
    <dgm:pt modelId="{A14D183A-CEAC-3848-A6F5-7C61E3634B64}" type="pres">
      <dgm:prSet presAssocID="{BB4AFC7D-CD59-8141-8FCF-05877B38A691}" presName="root2" presStyleCnt="0"/>
      <dgm:spPr/>
    </dgm:pt>
    <dgm:pt modelId="{33205E57-B540-EF41-967B-DA451B102ACD}" type="pres">
      <dgm:prSet presAssocID="{BB4AFC7D-CD59-8141-8FCF-05877B38A691}" presName="LevelTwoTextNode" presStyleLbl="node4" presStyleIdx="2" presStyleCnt="3">
        <dgm:presLayoutVars>
          <dgm:chPref val="3"/>
        </dgm:presLayoutVars>
      </dgm:prSet>
      <dgm:spPr/>
    </dgm:pt>
    <dgm:pt modelId="{2BDB7535-6CA8-F245-B5F6-3122E6D2E9D0}" type="pres">
      <dgm:prSet presAssocID="{BB4AFC7D-CD59-8141-8FCF-05877B38A691}" presName="level3hierChild" presStyleCnt="0"/>
      <dgm:spPr/>
    </dgm:pt>
    <dgm:pt modelId="{DEFC080B-D580-154C-80E2-0927C3333741}" type="pres">
      <dgm:prSet presAssocID="{00582386-729D-F841-A597-730FFAF5F23D}" presName="conn2-1" presStyleLbl="parChTrans1D3" presStyleIdx="2" presStyleCnt="3"/>
      <dgm:spPr/>
    </dgm:pt>
    <dgm:pt modelId="{F2F04ABD-1C3E-B440-BB47-426EFAB79347}" type="pres">
      <dgm:prSet presAssocID="{00582386-729D-F841-A597-730FFAF5F23D}" presName="connTx" presStyleLbl="parChTrans1D3" presStyleIdx="2" presStyleCnt="3"/>
      <dgm:spPr/>
    </dgm:pt>
    <dgm:pt modelId="{5C32F25C-3E0E-F746-BAAB-6EE877FE267F}" type="pres">
      <dgm:prSet presAssocID="{1DC0466B-03D7-D149-A219-0D11112B5B4A}" presName="root2" presStyleCnt="0"/>
      <dgm:spPr/>
    </dgm:pt>
    <dgm:pt modelId="{543A0022-3A68-104B-9529-3D6840D57C8D}" type="pres">
      <dgm:prSet presAssocID="{1DC0466B-03D7-D149-A219-0D11112B5B4A}" presName="LevelTwoTextNode" presStyleLbl="node3" presStyleIdx="2" presStyleCnt="3">
        <dgm:presLayoutVars>
          <dgm:chPref val="3"/>
        </dgm:presLayoutVars>
      </dgm:prSet>
      <dgm:spPr/>
    </dgm:pt>
    <dgm:pt modelId="{DC5B9C38-279D-3F4A-8426-992847BD5AAF}" type="pres">
      <dgm:prSet presAssocID="{1DC0466B-03D7-D149-A219-0D11112B5B4A}" presName="level3hierChild" presStyleCnt="0"/>
      <dgm:spPr/>
    </dgm:pt>
    <dgm:pt modelId="{2CB03C36-E391-674D-99A9-689098252AB7}" type="pres">
      <dgm:prSet presAssocID="{A4E56AC9-EAA9-8140-BEE6-494185DAECC9}" presName="conn2-1" presStyleLbl="parChTrans1D2" presStyleIdx="1" presStyleCnt="2"/>
      <dgm:spPr/>
    </dgm:pt>
    <dgm:pt modelId="{32B6D9AA-AFC2-DB4A-AA7E-9BBA25D6683D}" type="pres">
      <dgm:prSet presAssocID="{A4E56AC9-EAA9-8140-BEE6-494185DAECC9}" presName="connTx" presStyleLbl="parChTrans1D2" presStyleIdx="1" presStyleCnt="2"/>
      <dgm:spPr/>
    </dgm:pt>
    <dgm:pt modelId="{51569F30-12F8-814E-91E9-B7E911DE4B8F}" type="pres">
      <dgm:prSet presAssocID="{8DEA390F-3235-004A-AFAC-40712CE33B38}" presName="root2" presStyleCnt="0"/>
      <dgm:spPr/>
    </dgm:pt>
    <dgm:pt modelId="{E20CFFFD-0AA6-4646-AE24-CA23AFACD49E}" type="pres">
      <dgm:prSet presAssocID="{8DEA390F-3235-004A-AFAC-40712CE33B38}" presName="LevelTwoTextNode" presStyleLbl="node2" presStyleIdx="1" presStyleCnt="2">
        <dgm:presLayoutVars>
          <dgm:chPref val="3"/>
        </dgm:presLayoutVars>
      </dgm:prSet>
      <dgm:spPr/>
    </dgm:pt>
    <dgm:pt modelId="{F1905FF2-0D40-3C4F-9122-D985308334B1}" type="pres">
      <dgm:prSet presAssocID="{8DEA390F-3235-004A-AFAC-40712CE33B38}" presName="level3hierChild" presStyleCnt="0"/>
      <dgm:spPr/>
    </dgm:pt>
  </dgm:ptLst>
  <dgm:cxnLst>
    <dgm:cxn modelId="{B445B203-83AD-4686-8CFF-ACE903D3E665}" type="presOf" srcId="{0EC2175F-C5B8-634D-A4D0-678D542A431D}" destId="{14D6E46A-CC25-8A40-B8CC-016B3C34F9AD}" srcOrd="1" destOrd="0" presId="urn:microsoft.com/office/officeart/2005/8/layout/hierarchy2"/>
    <dgm:cxn modelId="{49175A06-1BCF-4F01-A307-CA7F7B296C12}" type="presOf" srcId="{DB1F473C-E465-1C4B-A5A1-09CD4B9370E0}" destId="{055019FB-054B-B54B-8A67-2F65C9F78C29}" srcOrd="1" destOrd="0" presId="urn:microsoft.com/office/officeart/2005/8/layout/hierarchy2"/>
    <dgm:cxn modelId="{62DCAD0C-D937-4146-9500-4D2F8C84F458}" type="presOf" srcId="{78F76E4A-98BA-CF48-B8FE-5F4CCAF87CCB}" destId="{DED3714D-D029-6D40-881A-7F22411BBC34}" srcOrd="0" destOrd="0" presId="urn:microsoft.com/office/officeart/2005/8/layout/hierarchy2"/>
    <dgm:cxn modelId="{05739610-0FCA-4F66-BFD6-08E0F969513E}" type="presOf" srcId="{BB4AFC7D-CD59-8141-8FCF-05877B38A691}" destId="{33205E57-B540-EF41-967B-DA451B102ACD}" srcOrd="0" destOrd="0" presId="urn:microsoft.com/office/officeart/2005/8/layout/hierarchy2"/>
    <dgm:cxn modelId="{FFEF2516-D710-4A8A-BAC8-78B0ED0E2311}" type="presOf" srcId="{007DC144-879D-044C-878D-7E1A8C0E0B91}" destId="{DBA0CCD6-4ACF-6B46-853F-9615BF1FA7B0}" srcOrd="0" destOrd="0" presId="urn:microsoft.com/office/officeart/2005/8/layout/hierarchy2"/>
    <dgm:cxn modelId="{EBF8DB1D-711B-4049-9C33-0877D3E5F811}" type="presOf" srcId="{8DEA390F-3235-004A-AFAC-40712CE33B38}" destId="{E20CFFFD-0AA6-4646-AE24-CA23AFACD49E}" srcOrd="0" destOrd="0" presId="urn:microsoft.com/office/officeart/2005/8/layout/hierarchy2"/>
    <dgm:cxn modelId="{4980221F-E9B3-4BFF-AA63-1FF9952CCAC7}" type="presOf" srcId="{E86441D4-5CCF-CF4C-B2D9-A0B893251875}" destId="{D03261DE-B704-5E46-B0AE-9DBF3D3038E5}" srcOrd="0" destOrd="0" presId="urn:microsoft.com/office/officeart/2005/8/layout/hierarchy2"/>
    <dgm:cxn modelId="{C2250640-82DE-4C49-B0C8-2AD5C9805BE5}" srcId="{78F76E4A-98BA-CF48-B8FE-5F4CCAF87CCB}" destId="{BB4AFC7D-CD59-8141-8FCF-05877B38A691}" srcOrd="1" destOrd="0" parTransId="{0EC2175F-C5B8-634D-A4D0-678D542A431D}" sibTransId="{2CF3581E-AE8A-894F-B8A5-CE358630F3EE}"/>
    <dgm:cxn modelId="{67FB555C-D4F2-455E-B559-8F9FF35C8142}" type="presOf" srcId="{00582386-729D-F841-A597-730FFAF5F23D}" destId="{F2F04ABD-1C3E-B440-BB47-426EFAB79347}" srcOrd="1" destOrd="0" presId="urn:microsoft.com/office/officeart/2005/8/layout/hierarchy2"/>
    <dgm:cxn modelId="{95D49C67-801E-6D43-9F9C-A6198B5DAFF2}" srcId="{8C62DC8D-0F5E-2B41-AFF0-95D7422EA01B}" destId="{18DCD3EB-2C25-2340-8A84-B9F2D3275053}" srcOrd="0" destOrd="0" parTransId="{856CFF04-FE94-C849-9245-1487D460ADC7}" sibTransId="{8129B85A-B4D1-A44C-80CE-2349342DB775}"/>
    <dgm:cxn modelId="{579D0949-377E-A146-B0F2-4E2CC6DC6946}" srcId="{18DCD3EB-2C25-2340-8A84-B9F2D3275053}" destId="{007DC144-879D-044C-878D-7E1A8C0E0B91}" srcOrd="0" destOrd="0" parTransId="{ED697084-9FB5-CE48-8C5E-B24369C98186}" sibTransId="{2F381605-C90C-A940-A51F-49E95ECB0B91}"/>
    <dgm:cxn modelId="{EC488D49-3264-ED4D-A669-21F70AD88302}" srcId="{78F76E4A-98BA-CF48-B8FE-5F4CCAF87CCB}" destId="{E86441D4-5CCF-CF4C-B2D9-A0B893251875}" srcOrd="0" destOrd="0" parTransId="{DB1F473C-E465-1C4B-A5A1-09CD4B9370E0}" sibTransId="{50CD8080-21A9-E949-9E58-42FEBDED8D4A}"/>
    <dgm:cxn modelId="{3A76766D-E7BC-4834-93F5-42706C330001}" type="presOf" srcId="{18DCD3EB-2C25-2340-8A84-B9F2D3275053}" destId="{D455BDB7-7A8A-0A4C-8A79-B791B8F17812}" srcOrd="0" destOrd="0" presId="urn:microsoft.com/office/officeart/2005/8/layout/hierarchy2"/>
    <dgm:cxn modelId="{28A3D86F-5896-4357-BFFB-C293AF178F93}" type="presOf" srcId="{ED697084-9FB5-CE48-8C5E-B24369C98186}" destId="{E8A72DA0-5EA3-924A-8640-217AEC33EB18}" srcOrd="1" destOrd="0" presId="urn:microsoft.com/office/officeart/2005/8/layout/hierarchy2"/>
    <dgm:cxn modelId="{12E3E875-9EE1-4E60-BDF8-2352764C92DD}" type="presOf" srcId="{1E3F8AC5-E480-DB46-9797-90075C3B4BC3}" destId="{38E04C99-51EE-564F-A2B4-5F0F3B6362C2}" srcOrd="0" destOrd="0" presId="urn:microsoft.com/office/officeart/2005/8/layout/hierarchy2"/>
    <dgm:cxn modelId="{374B5D58-A909-4CA7-A3FB-A67838792CE3}" type="presOf" srcId="{1E3F8AC5-E480-DB46-9797-90075C3B4BC3}" destId="{865B4924-1325-DC46-9CDD-6A704CFF4C4B}" srcOrd="1" destOrd="0" presId="urn:microsoft.com/office/officeart/2005/8/layout/hierarchy2"/>
    <dgm:cxn modelId="{B1D99F59-3940-4375-A834-2C82275BC4C9}" type="presOf" srcId="{A4E56AC9-EAA9-8140-BEE6-494185DAECC9}" destId="{2CB03C36-E391-674D-99A9-689098252AB7}" srcOrd="0" destOrd="0" presId="urn:microsoft.com/office/officeart/2005/8/layout/hierarchy2"/>
    <dgm:cxn modelId="{7B82FA79-262B-4FF4-BBD7-EFC154D95297}" type="presOf" srcId="{ED697084-9FB5-CE48-8C5E-B24369C98186}" destId="{F3FA8BC7-8EFC-E845-8ABD-3A858D9F6E88}" srcOrd="0" destOrd="0" presId="urn:microsoft.com/office/officeart/2005/8/layout/hierarchy2"/>
    <dgm:cxn modelId="{AFB0D37A-20DC-D343-B217-4003FC2DA04C}" srcId="{007DC144-879D-044C-878D-7E1A8C0E0B91}" destId="{7E32C6A6-6265-0841-B350-F84BF00218B0}" srcOrd="0" destOrd="0" parTransId="{C6A979D2-97F0-0642-A4CF-2C912B571AA7}" sibTransId="{BDE2E5A1-CE57-8F4C-9BC2-4AD82238DC8B}"/>
    <dgm:cxn modelId="{56F0F87F-6F99-4A7C-A517-061D38A74ABC}" type="presOf" srcId="{0EC2175F-C5B8-634D-A4D0-678D542A431D}" destId="{AF6465D0-AC7F-2148-B27F-6EAE6C175ED9}" srcOrd="0" destOrd="0" presId="urn:microsoft.com/office/officeart/2005/8/layout/hierarchy2"/>
    <dgm:cxn modelId="{9FF26488-2AD7-0641-B22A-E38AB8A30024}" srcId="{18DCD3EB-2C25-2340-8A84-B9F2D3275053}" destId="{8DEA390F-3235-004A-AFAC-40712CE33B38}" srcOrd="1" destOrd="0" parTransId="{A4E56AC9-EAA9-8140-BEE6-494185DAECC9}" sibTransId="{91B52C14-3E8D-3945-9DF0-CE8B2E5B7999}"/>
    <dgm:cxn modelId="{F080BD8B-6B41-445C-9EDA-5FE10D669790}" type="presOf" srcId="{DB1F473C-E465-1C4B-A5A1-09CD4B9370E0}" destId="{C4BB52D0-2E8E-5946-90C5-F3DC700013CE}" srcOrd="0" destOrd="0" presId="urn:microsoft.com/office/officeart/2005/8/layout/hierarchy2"/>
    <dgm:cxn modelId="{B7BAE19A-9A8D-47A6-A199-0E40C93E63B7}" type="presOf" srcId="{C6A979D2-97F0-0642-A4CF-2C912B571AA7}" destId="{800893A4-3824-4E4B-B6A8-2D4A65084976}" srcOrd="1" destOrd="0" presId="urn:microsoft.com/office/officeart/2005/8/layout/hierarchy2"/>
    <dgm:cxn modelId="{B535EF9E-961A-423B-9A03-5F269B8193F6}" type="presOf" srcId="{07F0F687-4202-B340-9A31-D56C26C126E2}" destId="{894E7C0C-7D6B-EF48-BCC5-BC7C02A1E5D9}" srcOrd="1" destOrd="0" presId="urn:microsoft.com/office/officeart/2005/8/layout/hierarchy2"/>
    <dgm:cxn modelId="{84C36EA6-F971-4D43-807F-F716537AC986}" type="presOf" srcId="{7E32C6A6-6265-0841-B350-F84BF00218B0}" destId="{CADC716F-4716-534A-9E0E-740495EBF025}" srcOrd="0" destOrd="0" presId="urn:microsoft.com/office/officeart/2005/8/layout/hierarchy2"/>
    <dgm:cxn modelId="{9F6932AE-1DD8-47E3-A543-8492CA199A15}" type="presOf" srcId="{8C62DC8D-0F5E-2B41-AFF0-95D7422EA01B}" destId="{DDD4B281-9C3F-6D4F-8BBE-913D1E2B8F09}" srcOrd="0" destOrd="0" presId="urn:microsoft.com/office/officeart/2005/8/layout/hierarchy2"/>
    <dgm:cxn modelId="{E75FDBB0-4BA4-F84A-B99B-99D2E0B43BFE}" srcId="{007DC144-879D-044C-878D-7E1A8C0E0B91}" destId="{7610FA11-95C2-1B4B-9483-2BEE45E4F0CE}" srcOrd="1" destOrd="0" parTransId="{07F0F687-4202-B340-9A31-D56C26C126E2}" sibTransId="{7FC6BF5C-7A42-E74C-8B99-601C3CE5AC7A}"/>
    <dgm:cxn modelId="{C25F01B2-7ABF-4998-9315-2BD6504ACE3E}" type="presOf" srcId="{07F0F687-4202-B340-9A31-D56C26C126E2}" destId="{E9C266CC-03B5-7F47-9951-40F80CA72EFF}" srcOrd="0" destOrd="0" presId="urn:microsoft.com/office/officeart/2005/8/layout/hierarchy2"/>
    <dgm:cxn modelId="{140E6AC2-9278-491B-9322-9F052DCA043B}" type="presOf" srcId="{00582386-729D-F841-A597-730FFAF5F23D}" destId="{DEFC080B-D580-154C-80E2-0927C3333741}" srcOrd="0" destOrd="0" presId="urn:microsoft.com/office/officeart/2005/8/layout/hierarchy2"/>
    <dgm:cxn modelId="{7CE1B9C6-AC76-4180-ADE0-A7C18002E103}" type="presOf" srcId="{7610FA11-95C2-1B4B-9483-2BEE45E4F0CE}" destId="{72D5ACED-28B4-B146-BFAB-9F3CD0465E8D}" srcOrd="0" destOrd="0" presId="urn:microsoft.com/office/officeart/2005/8/layout/hierarchy2"/>
    <dgm:cxn modelId="{4189D3D1-98D4-284A-BDD4-355E5345295C}" srcId="{007DC144-879D-044C-878D-7E1A8C0E0B91}" destId="{1DC0466B-03D7-D149-A219-0D11112B5B4A}" srcOrd="2" destOrd="0" parTransId="{00582386-729D-F841-A597-730FFAF5F23D}" sibTransId="{7F75291A-FB65-AF4D-AEE0-A8C3AE513538}"/>
    <dgm:cxn modelId="{DC738BDD-AB5F-483B-9C41-0286B90CACB0}" type="presOf" srcId="{A4E56AC9-EAA9-8140-BEE6-494185DAECC9}" destId="{32B6D9AA-AFC2-DB4A-AA7E-9BBA25D6683D}" srcOrd="1" destOrd="0" presId="urn:microsoft.com/office/officeart/2005/8/layout/hierarchy2"/>
    <dgm:cxn modelId="{7B5B29E4-165C-4ABB-ADB1-DABDFCD3D203}" type="presOf" srcId="{1DC0466B-03D7-D149-A219-0D11112B5B4A}" destId="{543A0022-3A68-104B-9529-3D6840D57C8D}" srcOrd="0" destOrd="0" presId="urn:microsoft.com/office/officeart/2005/8/layout/hierarchy2"/>
    <dgm:cxn modelId="{DEA74EE9-2DD6-4528-A2A7-824FFF946AEC}" type="presOf" srcId="{C6A979D2-97F0-0642-A4CF-2C912B571AA7}" destId="{2F32EA6C-9A80-B54A-AFE3-A4DE223A131C}" srcOrd="0" destOrd="0" presId="urn:microsoft.com/office/officeart/2005/8/layout/hierarchy2"/>
    <dgm:cxn modelId="{7B3D88F0-C7C1-004F-8839-3576376A4C06}" srcId="{7610FA11-95C2-1B4B-9483-2BEE45E4F0CE}" destId="{78F76E4A-98BA-CF48-B8FE-5F4CCAF87CCB}" srcOrd="0" destOrd="0" parTransId="{1E3F8AC5-E480-DB46-9797-90075C3B4BC3}" sibTransId="{805F6C34-90F3-3143-B78F-174C506ED98F}"/>
    <dgm:cxn modelId="{7BD1C808-3A8F-49FD-B4AE-1AB6EC39EA6E}" type="presParOf" srcId="{DDD4B281-9C3F-6D4F-8BBE-913D1E2B8F09}" destId="{10A77A9F-3491-DD4D-92B9-DF82779A31C9}" srcOrd="0" destOrd="0" presId="urn:microsoft.com/office/officeart/2005/8/layout/hierarchy2"/>
    <dgm:cxn modelId="{A2761871-75F6-4DBC-948A-1B1BF51AC641}" type="presParOf" srcId="{10A77A9F-3491-DD4D-92B9-DF82779A31C9}" destId="{D455BDB7-7A8A-0A4C-8A79-B791B8F17812}" srcOrd="0" destOrd="0" presId="urn:microsoft.com/office/officeart/2005/8/layout/hierarchy2"/>
    <dgm:cxn modelId="{A30D0FB0-5FA7-4142-A099-81356991AB0A}" type="presParOf" srcId="{10A77A9F-3491-DD4D-92B9-DF82779A31C9}" destId="{593F11B7-154E-C946-B427-506A4186D5FD}" srcOrd="1" destOrd="0" presId="urn:microsoft.com/office/officeart/2005/8/layout/hierarchy2"/>
    <dgm:cxn modelId="{428DA3A8-F757-416A-9300-29567DD9B095}" type="presParOf" srcId="{593F11B7-154E-C946-B427-506A4186D5FD}" destId="{F3FA8BC7-8EFC-E845-8ABD-3A858D9F6E88}" srcOrd="0" destOrd="0" presId="urn:microsoft.com/office/officeart/2005/8/layout/hierarchy2"/>
    <dgm:cxn modelId="{7B9F72D6-9C1A-4833-BACA-EA28E0ABE35E}" type="presParOf" srcId="{F3FA8BC7-8EFC-E845-8ABD-3A858D9F6E88}" destId="{E8A72DA0-5EA3-924A-8640-217AEC33EB18}" srcOrd="0" destOrd="0" presId="urn:microsoft.com/office/officeart/2005/8/layout/hierarchy2"/>
    <dgm:cxn modelId="{BF842EC0-ACF4-4400-8128-FADECEB3C853}" type="presParOf" srcId="{593F11B7-154E-C946-B427-506A4186D5FD}" destId="{5D36A0A3-DE9B-EB41-B5AF-A1FA644CC1D6}" srcOrd="1" destOrd="0" presId="urn:microsoft.com/office/officeart/2005/8/layout/hierarchy2"/>
    <dgm:cxn modelId="{DB8B6212-AF69-4112-9B6F-7C2EB90D15A5}" type="presParOf" srcId="{5D36A0A3-DE9B-EB41-B5AF-A1FA644CC1D6}" destId="{DBA0CCD6-4ACF-6B46-853F-9615BF1FA7B0}" srcOrd="0" destOrd="0" presId="urn:microsoft.com/office/officeart/2005/8/layout/hierarchy2"/>
    <dgm:cxn modelId="{D52FBF54-B9BC-4746-A259-219E45CD98FA}" type="presParOf" srcId="{5D36A0A3-DE9B-EB41-B5AF-A1FA644CC1D6}" destId="{F7D36DAB-8B1D-7048-9D94-152EE7ABD476}" srcOrd="1" destOrd="0" presId="urn:microsoft.com/office/officeart/2005/8/layout/hierarchy2"/>
    <dgm:cxn modelId="{62624A82-ACCC-41E7-9156-3E291EAA75FE}" type="presParOf" srcId="{F7D36DAB-8B1D-7048-9D94-152EE7ABD476}" destId="{2F32EA6C-9A80-B54A-AFE3-A4DE223A131C}" srcOrd="0" destOrd="0" presId="urn:microsoft.com/office/officeart/2005/8/layout/hierarchy2"/>
    <dgm:cxn modelId="{3A1CD1FA-842E-4652-877D-ED4B96F1C9BF}" type="presParOf" srcId="{2F32EA6C-9A80-B54A-AFE3-A4DE223A131C}" destId="{800893A4-3824-4E4B-B6A8-2D4A65084976}" srcOrd="0" destOrd="0" presId="urn:microsoft.com/office/officeart/2005/8/layout/hierarchy2"/>
    <dgm:cxn modelId="{41316718-C421-4514-8BE4-8F8925C6E6EF}" type="presParOf" srcId="{F7D36DAB-8B1D-7048-9D94-152EE7ABD476}" destId="{18329C31-257D-B346-B6D3-D12EC7C43206}" srcOrd="1" destOrd="0" presId="urn:microsoft.com/office/officeart/2005/8/layout/hierarchy2"/>
    <dgm:cxn modelId="{7E2CD561-F017-4DAD-AF80-DEAA5723167D}" type="presParOf" srcId="{18329C31-257D-B346-B6D3-D12EC7C43206}" destId="{CADC716F-4716-534A-9E0E-740495EBF025}" srcOrd="0" destOrd="0" presId="urn:microsoft.com/office/officeart/2005/8/layout/hierarchy2"/>
    <dgm:cxn modelId="{08891F79-F26C-420A-B0C9-DD0DB1548EF7}" type="presParOf" srcId="{18329C31-257D-B346-B6D3-D12EC7C43206}" destId="{B0B65333-D5AE-334E-8A02-19CBB7F9D823}" srcOrd="1" destOrd="0" presId="urn:microsoft.com/office/officeart/2005/8/layout/hierarchy2"/>
    <dgm:cxn modelId="{1F8AE3FC-8BDE-44D7-9667-B166C1630D92}" type="presParOf" srcId="{F7D36DAB-8B1D-7048-9D94-152EE7ABD476}" destId="{E9C266CC-03B5-7F47-9951-40F80CA72EFF}" srcOrd="2" destOrd="0" presId="urn:microsoft.com/office/officeart/2005/8/layout/hierarchy2"/>
    <dgm:cxn modelId="{832C96DA-98C0-436B-A797-DC3613419556}" type="presParOf" srcId="{E9C266CC-03B5-7F47-9951-40F80CA72EFF}" destId="{894E7C0C-7D6B-EF48-BCC5-BC7C02A1E5D9}" srcOrd="0" destOrd="0" presId="urn:microsoft.com/office/officeart/2005/8/layout/hierarchy2"/>
    <dgm:cxn modelId="{1BF1B52C-438F-4796-856C-37A9F94D00C5}" type="presParOf" srcId="{F7D36DAB-8B1D-7048-9D94-152EE7ABD476}" destId="{D7A2BA6E-318D-204D-896A-E540BDE14C0F}" srcOrd="3" destOrd="0" presId="urn:microsoft.com/office/officeart/2005/8/layout/hierarchy2"/>
    <dgm:cxn modelId="{8486DE3D-B647-48E2-B0FB-6B7E11CD3D0A}" type="presParOf" srcId="{D7A2BA6E-318D-204D-896A-E540BDE14C0F}" destId="{72D5ACED-28B4-B146-BFAB-9F3CD0465E8D}" srcOrd="0" destOrd="0" presId="urn:microsoft.com/office/officeart/2005/8/layout/hierarchy2"/>
    <dgm:cxn modelId="{6858A59B-CF97-4649-9A61-93C57844D652}" type="presParOf" srcId="{D7A2BA6E-318D-204D-896A-E540BDE14C0F}" destId="{0C19A2E3-EB61-8A48-B618-32EC2F971CB0}" srcOrd="1" destOrd="0" presId="urn:microsoft.com/office/officeart/2005/8/layout/hierarchy2"/>
    <dgm:cxn modelId="{638207C7-7942-4CDB-ABA4-AF6C4EDB8ABB}" type="presParOf" srcId="{0C19A2E3-EB61-8A48-B618-32EC2F971CB0}" destId="{38E04C99-51EE-564F-A2B4-5F0F3B6362C2}" srcOrd="0" destOrd="0" presId="urn:microsoft.com/office/officeart/2005/8/layout/hierarchy2"/>
    <dgm:cxn modelId="{0BFBED0A-4E54-4404-A760-038A11EB8176}" type="presParOf" srcId="{38E04C99-51EE-564F-A2B4-5F0F3B6362C2}" destId="{865B4924-1325-DC46-9CDD-6A704CFF4C4B}" srcOrd="0" destOrd="0" presId="urn:microsoft.com/office/officeart/2005/8/layout/hierarchy2"/>
    <dgm:cxn modelId="{0B626532-305B-4025-8488-370E91E03AA7}" type="presParOf" srcId="{0C19A2E3-EB61-8A48-B618-32EC2F971CB0}" destId="{981DC1C8-3CAE-9846-9D59-CCB54981FE0F}" srcOrd="1" destOrd="0" presId="urn:microsoft.com/office/officeart/2005/8/layout/hierarchy2"/>
    <dgm:cxn modelId="{73D56889-50B8-4D26-B322-7CFBCD5138B1}" type="presParOf" srcId="{981DC1C8-3CAE-9846-9D59-CCB54981FE0F}" destId="{DED3714D-D029-6D40-881A-7F22411BBC34}" srcOrd="0" destOrd="0" presId="urn:microsoft.com/office/officeart/2005/8/layout/hierarchy2"/>
    <dgm:cxn modelId="{EDDE2523-E434-4CB5-BF82-A6F1C309BE77}" type="presParOf" srcId="{981DC1C8-3CAE-9846-9D59-CCB54981FE0F}" destId="{AE65E1C1-8945-714E-9D4B-67D28F471F7E}" srcOrd="1" destOrd="0" presId="urn:microsoft.com/office/officeart/2005/8/layout/hierarchy2"/>
    <dgm:cxn modelId="{99176DB3-1F48-4FA5-AC1B-B5E92A4AD09E}" type="presParOf" srcId="{AE65E1C1-8945-714E-9D4B-67D28F471F7E}" destId="{C4BB52D0-2E8E-5946-90C5-F3DC700013CE}" srcOrd="0" destOrd="0" presId="urn:microsoft.com/office/officeart/2005/8/layout/hierarchy2"/>
    <dgm:cxn modelId="{F85E441C-E971-48F1-8009-18718CE46E17}" type="presParOf" srcId="{C4BB52D0-2E8E-5946-90C5-F3DC700013CE}" destId="{055019FB-054B-B54B-8A67-2F65C9F78C29}" srcOrd="0" destOrd="0" presId="urn:microsoft.com/office/officeart/2005/8/layout/hierarchy2"/>
    <dgm:cxn modelId="{3302E3CE-96DE-46CB-A189-2062CBFF6AC5}" type="presParOf" srcId="{AE65E1C1-8945-714E-9D4B-67D28F471F7E}" destId="{0DFC092C-2665-6748-AD7B-6857CBFF7ABB}" srcOrd="1" destOrd="0" presId="urn:microsoft.com/office/officeart/2005/8/layout/hierarchy2"/>
    <dgm:cxn modelId="{793CC683-B140-4279-860D-CF6CDE934E88}" type="presParOf" srcId="{0DFC092C-2665-6748-AD7B-6857CBFF7ABB}" destId="{D03261DE-B704-5E46-B0AE-9DBF3D3038E5}" srcOrd="0" destOrd="0" presId="urn:microsoft.com/office/officeart/2005/8/layout/hierarchy2"/>
    <dgm:cxn modelId="{CC1E1D6F-476E-4F2D-8941-821A7E760C3F}" type="presParOf" srcId="{0DFC092C-2665-6748-AD7B-6857CBFF7ABB}" destId="{491DBBB4-75F3-CD48-A047-F4A8A589E710}" srcOrd="1" destOrd="0" presId="urn:microsoft.com/office/officeart/2005/8/layout/hierarchy2"/>
    <dgm:cxn modelId="{5F86A35C-F283-407E-9439-02DD1B70E447}" type="presParOf" srcId="{AE65E1C1-8945-714E-9D4B-67D28F471F7E}" destId="{AF6465D0-AC7F-2148-B27F-6EAE6C175ED9}" srcOrd="2" destOrd="0" presId="urn:microsoft.com/office/officeart/2005/8/layout/hierarchy2"/>
    <dgm:cxn modelId="{2DB1B1BC-2314-4B6A-932B-170A68865EAC}" type="presParOf" srcId="{AF6465D0-AC7F-2148-B27F-6EAE6C175ED9}" destId="{14D6E46A-CC25-8A40-B8CC-016B3C34F9AD}" srcOrd="0" destOrd="0" presId="urn:microsoft.com/office/officeart/2005/8/layout/hierarchy2"/>
    <dgm:cxn modelId="{21305115-EDD1-4659-ADEC-624051C3CDBA}" type="presParOf" srcId="{AE65E1C1-8945-714E-9D4B-67D28F471F7E}" destId="{A14D183A-CEAC-3848-A6F5-7C61E3634B64}" srcOrd="3" destOrd="0" presId="urn:microsoft.com/office/officeart/2005/8/layout/hierarchy2"/>
    <dgm:cxn modelId="{9971DD3A-5F86-4CAE-9C70-E27B4C10C41F}" type="presParOf" srcId="{A14D183A-CEAC-3848-A6F5-7C61E3634B64}" destId="{33205E57-B540-EF41-967B-DA451B102ACD}" srcOrd="0" destOrd="0" presId="urn:microsoft.com/office/officeart/2005/8/layout/hierarchy2"/>
    <dgm:cxn modelId="{5CBAAC56-40A1-4536-8ECB-562BFE3163CB}" type="presParOf" srcId="{A14D183A-CEAC-3848-A6F5-7C61E3634B64}" destId="{2BDB7535-6CA8-F245-B5F6-3122E6D2E9D0}" srcOrd="1" destOrd="0" presId="urn:microsoft.com/office/officeart/2005/8/layout/hierarchy2"/>
    <dgm:cxn modelId="{8FA66D46-0355-4DB7-839F-812CE9932023}" type="presParOf" srcId="{F7D36DAB-8B1D-7048-9D94-152EE7ABD476}" destId="{DEFC080B-D580-154C-80E2-0927C3333741}" srcOrd="4" destOrd="0" presId="urn:microsoft.com/office/officeart/2005/8/layout/hierarchy2"/>
    <dgm:cxn modelId="{05B8C252-7AD8-46F3-BCA9-CA581E614793}" type="presParOf" srcId="{DEFC080B-D580-154C-80E2-0927C3333741}" destId="{F2F04ABD-1C3E-B440-BB47-426EFAB79347}" srcOrd="0" destOrd="0" presId="urn:microsoft.com/office/officeart/2005/8/layout/hierarchy2"/>
    <dgm:cxn modelId="{B88BD17A-F854-40AF-98F3-2B3282340134}" type="presParOf" srcId="{F7D36DAB-8B1D-7048-9D94-152EE7ABD476}" destId="{5C32F25C-3E0E-F746-BAAB-6EE877FE267F}" srcOrd="5" destOrd="0" presId="urn:microsoft.com/office/officeart/2005/8/layout/hierarchy2"/>
    <dgm:cxn modelId="{976FA7AA-8E0D-42C5-86D4-D958F2505599}" type="presParOf" srcId="{5C32F25C-3E0E-F746-BAAB-6EE877FE267F}" destId="{543A0022-3A68-104B-9529-3D6840D57C8D}" srcOrd="0" destOrd="0" presId="urn:microsoft.com/office/officeart/2005/8/layout/hierarchy2"/>
    <dgm:cxn modelId="{1F0D86D7-A828-45D3-9749-68D4DC170862}" type="presParOf" srcId="{5C32F25C-3E0E-F746-BAAB-6EE877FE267F}" destId="{DC5B9C38-279D-3F4A-8426-992847BD5AAF}" srcOrd="1" destOrd="0" presId="urn:microsoft.com/office/officeart/2005/8/layout/hierarchy2"/>
    <dgm:cxn modelId="{55E1965C-CDB3-4B76-B9ED-593ECF9F7C76}" type="presParOf" srcId="{593F11B7-154E-C946-B427-506A4186D5FD}" destId="{2CB03C36-E391-674D-99A9-689098252AB7}" srcOrd="2" destOrd="0" presId="urn:microsoft.com/office/officeart/2005/8/layout/hierarchy2"/>
    <dgm:cxn modelId="{D7DA100E-2114-43A0-A233-8238FFFC93B8}" type="presParOf" srcId="{2CB03C36-E391-674D-99A9-689098252AB7}" destId="{32B6D9AA-AFC2-DB4A-AA7E-9BBA25D6683D}" srcOrd="0" destOrd="0" presId="urn:microsoft.com/office/officeart/2005/8/layout/hierarchy2"/>
    <dgm:cxn modelId="{540768BD-926E-42B9-89D7-1FC6AAA4734D}" type="presParOf" srcId="{593F11B7-154E-C946-B427-506A4186D5FD}" destId="{51569F30-12F8-814E-91E9-B7E911DE4B8F}" srcOrd="3" destOrd="0" presId="urn:microsoft.com/office/officeart/2005/8/layout/hierarchy2"/>
    <dgm:cxn modelId="{635787D0-1315-4E9C-B399-8FCECA11E0E4}" type="presParOf" srcId="{51569F30-12F8-814E-91E9-B7E911DE4B8F}" destId="{E20CFFFD-0AA6-4646-AE24-CA23AFACD49E}" srcOrd="0" destOrd="0" presId="urn:microsoft.com/office/officeart/2005/8/layout/hierarchy2"/>
    <dgm:cxn modelId="{A710C670-DF38-43E6-9961-B25F6577DE0B}" type="presParOf" srcId="{51569F30-12F8-814E-91E9-B7E911DE4B8F}" destId="{F1905FF2-0D40-3C4F-9122-D985308334B1}" srcOrd="1" destOrd="0" presId="urn:microsoft.com/office/officeart/2005/8/layout/hierarchy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55BDB7-7A8A-0A4C-8A79-B791B8F17812}">
      <dsp:nvSpPr>
        <dsp:cNvPr id="0" name=""/>
        <dsp:cNvSpPr/>
      </dsp:nvSpPr>
      <dsp:spPr>
        <a:xfrm>
          <a:off x="852" y="969375"/>
          <a:ext cx="831014" cy="415507"/>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Hopkins Coordinating Center (HCC)</a:t>
          </a:r>
        </a:p>
      </dsp:txBody>
      <dsp:txXfrm>
        <a:off x="13022" y="981545"/>
        <a:ext cx="806674" cy="391167"/>
      </dsp:txXfrm>
    </dsp:sp>
    <dsp:sp modelId="{F3FA8BC7-8EFC-E845-8ABD-3A858D9F6E88}">
      <dsp:nvSpPr>
        <dsp:cNvPr id="0" name=""/>
        <dsp:cNvSpPr/>
      </dsp:nvSpPr>
      <dsp:spPr>
        <a:xfrm rot="19457599">
          <a:off x="793390" y="1037741"/>
          <a:ext cx="409358" cy="39858"/>
        </a:xfrm>
        <a:custGeom>
          <a:avLst/>
          <a:gdLst/>
          <a:ahLst/>
          <a:cxnLst/>
          <a:rect l="0" t="0" r="0" b="0"/>
          <a:pathLst>
            <a:path>
              <a:moveTo>
                <a:pt x="0" y="19929"/>
              </a:moveTo>
              <a:lnTo>
                <a:pt x="409358" y="19929"/>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endParaRPr>
        </a:p>
      </dsp:txBody>
      <dsp:txXfrm>
        <a:off x="987835" y="1047436"/>
        <a:ext cx="20467" cy="20467"/>
      </dsp:txXfrm>
    </dsp:sp>
    <dsp:sp modelId="{DBA0CCD6-4ACF-6B46-853F-9615BF1FA7B0}">
      <dsp:nvSpPr>
        <dsp:cNvPr id="0" name=""/>
        <dsp:cNvSpPr/>
      </dsp:nvSpPr>
      <dsp:spPr>
        <a:xfrm>
          <a:off x="1164272" y="730458"/>
          <a:ext cx="831014" cy="415507"/>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Site PI (x15) </a:t>
          </a:r>
        </a:p>
      </dsp:txBody>
      <dsp:txXfrm>
        <a:off x="1176442" y="742628"/>
        <a:ext cx="806674" cy="391167"/>
      </dsp:txXfrm>
    </dsp:sp>
    <dsp:sp modelId="{2F32EA6C-9A80-B54A-AFE3-A4DE223A131C}">
      <dsp:nvSpPr>
        <dsp:cNvPr id="0" name=""/>
        <dsp:cNvSpPr/>
      </dsp:nvSpPr>
      <dsp:spPr>
        <a:xfrm rot="18289469">
          <a:off x="1870449" y="679366"/>
          <a:ext cx="582080" cy="39858"/>
        </a:xfrm>
        <a:custGeom>
          <a:avLst/>
          <a:gdLst/>
          <a:ahLst/>
          <a:cxnLst/>
          <a:rect l="0" t="0" r="0" b="0"/>
          <a:pathLst>
            <a:path>
              <a:moveTo>
                <a:pt x="0" y="19929"/>
              </a:moveTo>
              <a:lnTo>
                <a:pt x="582080" y="1992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endParaRPr>
        </a:p>
      </dsp:txBody>
      <dsp:txXfrm>
        <a:off x="2146937" y="684743"/>
        <a:ext cx="29104" cy="29104"/>
      </dsp:txXfrm>
    </dsp:sp>
    <dsp:sp modelId="{CADC716F-4716-534A-9E0E-740495EBF025}">
      <dsp:nvSpPr>
        <dsp:cNvPr id="0" name=""/>
        <dsp:cNvSpPr/>
      </dsp:nvSpPr>
      <dsp:spPr>
        <a:xfrm>
          <a:off x="2327692" y="252625"/>
          <a:ext cx="831014" cy="415507"/>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Site Field Coordinator (FC)</a:t>
          </a:r>
        </a:p>
      </dsp:txBody>
      <dsp:txXfrm>
        <a:off x="2339862" y="264795"/>
        <a:ext cx="806674" cy="391167"/>
      </dsp:txXfrm>
    </dsp:sp>
    <dsp:sp modelId="{E9C266CC-03B5-7F47-9951-40F80CA72EFF}">
      <dsp:nvSpPr>
        <dsp:cNvPr id="0" name=""/>
        <dsp:cNvSpPr/>
      </dsp:nvSpPr>
      <dsp:spPr>
        <a:xfrm>
          <a:off x="1995287" y="918283"/>
          <a:ext cx="332405" cy="39858"/>
        </a:xfrm>
        <a:custGeom>
          <a:avLst/>
          <a:gdLst/>
          <a:ahLst/>
          <a:cxnLst/>
          <a:rect l="0" t="0" r="0" b="0"/>
          <a:pathLst>
            <a:path>
              <a:moveTo>
                <a:pt x="0" y="19929"/>
              </a:moveTo>
              <a:lnTo>
                <a:pt x="332405" y="1992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endParaRPr>
        </a:p>
      </dsp:txBody>
      <dsp:txXfrm>
        <a:off x="2153179" y="929902"/>
        <a:ext cx="16620" cy="16620"/>
      </dsp:txXfrm>
    </dsp:sp>
    <dsp:sp modelId="{72D5ACED-28B4-B146-BFAB-9F3CD0465E8D}">
      <dsp:nvSpPr>
        <dsp:cNvPr id="0" name=""/>
        <dsp:cNvSpPr/>
      </dsp:nvSpPr>
      <dsp:spPr>
        <a:xfrm>
          <a:off x="2327692" y="730458"/>
          <a:ext cx="831014" cy="415507"/>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Site Data Manager (DM)</a:t>
          </a:r>
        </a:p>
      </dsp:txBody>
      <dsp:txXfrm>
        <a:off x="2339862" y="742628"/>
        <a:ext cx="806674" cy="391167"/>
      </dsp:txXfrm>
    </dsp:sp>
    <dsp:sp modelId="{38E04C99-51EE-564F-A2B4-5F0F3B6362C2}">
      <dsp:nvSpPr>
        <dsp:cNvPr id="0" name=""/>
        <dsp:cNvSpPr/>
      </dsp:nvSpPr>
      <dsp:spPr>
        <a:xfrm>
          <a:off x="3158707" y="918283"/>
          <a:ext cx="332405" cy="39858"/>
        </a:xfrm>
        <a:custGeom>
          <a:avLst/>
          <a:gdLst/>
          <a:ahLst/>
          <a:cxnLst/>
          <a:rect l="0" t="0" r="0" b="0"/>
          <a:pathLst>
            <a:path>
              <a:moveTo>
                <a:pt x="0" y="19929"/>
              </a:moveTo>
              <a:lnTo>
                <a:pt x="332405" y="1992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endParaRPr>
        </a:p>
      </dsp:txBody>
      <dsp:txXfrm>
        <a:off x="3316599" y="929902"/>
        <a:ext cx="16620" cy="16620"/>
      </dsp:txXfrm>
    </dsp:sp>
    <dsp:sp modelId="{DED3714D-D029-6D40-881A-7F22411BBC34}">
      <dsp:nvSpPr>
        <dsp:cNvPr id="0" name=""/>
        <dsp:cNvSpPr/>
      </dsp:nvSpPr>
      <dsp:spPr>
        <a:xfrm>
          <a:off x="3491112" y="730458"/>
          <a:ext cx="831014" cy="415507"/>
        </a:xfrm>
        <a:prstGeom prst="roundRect">
          <a:avLst>
            <a:gd name="adj" fmla="val 10000"/>
          </a:avLst>
        </a:prstGeom>
        <a:solidFill>
          <a:srgbClr val="00B0F0"/>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Data Collectors (DCs)</a:t>
          </a:r>
        </a:p>
      </dsp:txBody>
      <dsp:txXfrm>
        <a:off x="3503282" y="742628"/>
        <a:ext cx="806674" cy="391167"/>
      </dsp:txXfrm>
    </dsp:sp>
    <dsp:sp modelId="{C4BB52D0-2E8E-5946-90C5-F3DC700013CE}">
      <dsp:nvSpPr>
        <dsp:cNvPr id="0" name=""/>
        <dsp:cNvSpPr/>
      </dsp:nvSpPr>
      <dsp:spPr>
        <a:xfrm rot="19457599">
          <a:off x="4283650" y="798824"/>
          <a:ext cx="409358" cy="39858"/>
        </a:xfrm>
        <a:custGeom>
          <a:avLst/>
          <a:gdLst/>
          <a:ahLst/>
          <a:cxnLst/>
          <a:rect l="0" t="0" r="0" b="0"/>
          <a:pathLst>
            <a:path>
              <a:moveTo>
                <a:pt x="0" y="19929"/>
              </a:moveTo>
              <a:lnTo>
                <a:pt x="409358" y="1992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endParaRPr>
        </a:p>
      </dsp:txBody>
      <dsp:txXfrm>
        <a:off x="4478096" y="808520"/>
        <a:ext cx="20467" cy="20467"/>
      </dsp:txXfrm>
    </dsp:sp>
    <dsp:sp modelId="{D03261DE-B704-5E46-B0AE-9DBF3D3038E5}">
      <dsp:nvSpPr>
        <dsp:cNvPr id="0" name=""/>
        <dsp:cNvSpPr/>
      </dsp:nvSpPr>
      <dsp:spPr>
        <a:xfrm>
          <a:off x="4654533" y="491542"/>
          <a:ext cx="831014" cy="415507"/>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Young Adolescent Participants</a:t>
          </a:r>
        </a:p>
      </dsp:txBody>
      <dsp:txXfrm>
        <a:off x="4666703" y="503712"/>
        <a:ext cx="806674" cy="391167"/>
      </dsp:txXfrm>
    </dsp:sp>
    <dsp:sp modelId="{AF6465D0-AC7F-2148-B27F-6EAE6C175ED9}">
      <dsp:nvSpPr>
        <dsp:cNvPr id="0" name=""/>
        <dsp:cNvSpPr/>
      </dsp:nvSpPr>
      <dsp:spPr>
        <a:xfrm rot="2142401">
          <a:off x="4283650" y="1037741"/>
          <a:ext cx="409358" cy="39858"/>
        </a:xfrm>
        <a:custGeom>
          <a:avLst/>
          <a:gdLst/>
          <a:ahLst/>
          <a:cxnLst/>
          <a:rect l="0" t="0" r="0" b="0"/>
          <a:pathLst>
            <a:path>
              <a:moveTo>
                <a:pt x="0" y="19929"/>
              </a:moveTo>
              <a:lnTo>
                <a:pt x="409358" y="1992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endParaRPr>
        </a:p>
      </dsp:txBody>
      <dsp:txXfrm>
        <a:off x="4478096" y="1047436"/>
        <a:ext cx="20467" cy="20467"/>
      </dsp:txXfrm>
    </dsp:sp>
    <dsp:sp modelId="{33205E57-B540-EF41-967B-DA451B102ACD}">
      <dsp:nvSpPr>
        <dsp:cNvPr id="0" name=""/>
        <dsp:cNvSpPr/>
      </dsp:nvSpPr>
      <dsp:spPr>
        <a:xfrm>
          <a:off x="4654533" y="969375"/>
          <a:ext cx="831014" cy="415507"/>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rPr>
            <a:t>Parents of Adolescent Participants</a:t>
          </a:r>
        </a:p>
      </dsp:txBody>
      <dsp:txXfrm>
        <a:off x="4666703" y="981545"/>
        <a:ext cx="806674" cy="391167"/>
      </dsp:txXfrm>
    </dsp:sp>
    <dsp:sp modelId="{DEFC080B-D580-154C-80E2-0927C3333741}">
      <dsp:nvSpPr>
        <dsp:cNvPr id="0" name=""/>
        <dsp:cNvSpPr/>
      </dsp:nvSpPr>
      <dsp:spPr>
        <a:xfrm rot="3310531">
          <a:off x="1870449" y="1157199"/>
          <a:ext cx="582080" cy="39858"/>
        </a:xfrm>
        <a:custGeom>
          <a:avLst/>
          <a:gdLst/>
          <a:ahLst/>
          <a:cxnLst/>
          <a:rect l="0" t="0" r="0" b="0"/>
          <a:pathLst>
            <a:path>
              <a:moveTo>
                <a:pt x="0" y="19929"/>
              </a:moveTo>
              <a:lnTo>
                <a:pt x="582080" y="19929"/>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endParaRPr>
        </a:p>
      </dsp:txBody>
      <dsp:txXfrm>
        <a:off x="2146937" y="1162577"/>
        <a:ext cx="29104" cy="29104"/>
      </dsp:txXfrm>
    </dsp:sp>
    <dsp:sp modelId="{543A0022-3A68-104B-9529-3D6840D57C8D}">
      <dsp:nvSpPr>
        <dsp:cNvPr id="0" name=""/>
        <dsp:cNvSpPr/>
      </dsp:nvSpPr>
      <dsp:spPr>
        <a:xfrm>
          <a:off x="2327692" y="1208292"/>
          <a:ext cx="831014" cy="415507"/>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Site Advisory Committee</a:t>
          </a:r>
        </a:p>
      </dsp:txBody>
      <dsp:txXfrm>
        <a:off x="2339862" y="1220462"/>
        <a:ext cx="806674" cy="391167"/>
      </dsp:txXfrm>
    </dsp:sp>
    <dsp:sp modelId="{2CB03C36-E391-674D-99A9-689098252AB7}">
      <dsp:nvSpPr>
        <dsp:cNvPr id="0" name=""/>
        <dsp:cNvSpPr/>
      </dsp:nvSpPr>
      <dsp:spPr>
        <a:xfrm rot="2142401">
          <a:off x="793390" y="1276658"/>
          <a:ext cx="409358" cy="39858"/>
        </a:xfrm>
        <a:custGeom>
          <a:avLst/>
          <a:gdLst/>
          <a:ahLst/>
          <a:cxnLst/>
          <a:rect l="0" t="0" r="0" b="0"/>
          <a:pathLst>
            <a:path>
              <a:moveTo>
                <a:pt x="0" y="19929"/>
              </a:moveTo>
              <a:lnTo>
                <a:pt x="409358" y="19929"/>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chemeClr val="tx1"/>
            </a:solidFill>
          </a:endParaRPr>
        </a:p>
      </dsp:txBody>
      <dsp:txXfrm>
        <a:off x="987835" y="1286353"/>
        <a:ext cx="20467" cy="20467"/>
      </dsp:txXfrm>
    </dsp:sp>
    <dsp:sp modelId="{E20CFFFD-0AA6-4646-AE24-CA23AFACD49E}">
      <dsp:nvSpPr>
        <dsp:cNvPr id="0" name=""/>
        <dsp:cNvSpPr/>
      </dsp:nvSpPr>
      <dsp:spPr>
        <a:xfrm>
          <a:off x="1164272" y="1208292"/>
          <a:ext cx="831014" cy="415507"/>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Advisory Committee</a:t>
          </a:r>
        </a:p>
      </dsp:txBody>
      <dsp:txXfrm>
        <a:off x="1176442" y="1220462"/>
        <a:ext cx="806674" cy="39116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4DA4B6-0230-4DE3-A5C1-9B0DED733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5150</Words>
  <Characters>29360</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Animosa</dc:creator>
  <cp:keywords/>
  <dc:description/>
  <cp:lastModifiedBy>Quinn Barnette</cp:lastModifiedBy>
  <cp:revision>2</cp:revision>
  <dcterms:created xsi:type="dcterms:W3CDTF">2020-01-08T16:58:00Z</dcterms:created>
  <dcterms:modified xsi:type="dcterms:W3CDTF">2020-01-08T16:58:00Z</dcterms:modified>
</cp:coreProperties>
</file>